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ECFD" w14:textId="77777777" w:rsidR="008A7C27" w:rsidRDefault="008A7C27" w:rsidP="008A7C27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ОБЛАСТНОЙ ЗАКОН РОСТОВСКОЙ ОБЛАСТИ № 346 ОТ 16.12.2009 Г.</w:t>
      </w:r>
      <w:r>
        <w:rPr>
          <w:rFonts w:ascii="Arial" w:hAnsi="Arial" w:cs="Arial"/>
          <w:color w:val="444444"/>
          <w:sz w:val="21"/>
          <w:szCs w:val="21"/>
        </w:rPr>
        <w:br/>
        <w:t>«О МЕРАХ ПО ПРЕДУПРЕЖДЕНИЮ ПРИЧИНЕНИЯ ВРЕДА ЗДОРОВЬЮ ДЕТЕЙ, ИХ ФИЗИЧЕСКОМУ, ИНТЕЛЛЕКТУАЛЬНОМУ,</w:t>
      </w:r>
      <w:r>
        <w:rPr>
          <w:rFonts w:ascii="Arial" w:hAnsi="Arial" w:cs="Arial"/>
          <w:color w:val="444444"/>
          <w:sz w:val="21"/>
          <w:szCs w:val="21"/>
        </w:rPr>
        <w:br/>
        <w:t>ПСИХИЧЕСКОМУ, ДУХОВНОМУ И НРАВСТВЕННОМУ РАЗВИТИЮ»</w:t>
      </w:r>
    </w:p>
    <w:p w14:paraId="4A558871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 КАК правильно называется ЗАКОН?</w:t>
      </w:r>
    </w:p>
    <w:p w14:paraId="4E602B6B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Областной Закон Ростовской области № 346 от 16.12.2009 г.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</w:p>
    <w:p w14:paraId="5A6E95F1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2. ЗАЧЕМ он нужен?</w:t>
      </w:r>
    </w:p>
    <w:p w14:paraId="5F7B11DF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связи с необходимостью дополнительных мер по защите детей от факторов, негативно влияющих на их развитие. Реализация Закона позволит решать вопросы ранней профилактики детского и семейного неблагополучия, предупреждения безнадзорности, правонарушений и защиты прав детей.</w:t>
      </w:r>
    </w:p>
    <w:p w14:paraId="0F697141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 О ЧЁМ ЗАКОН?</w:t>
      </w:r>
    </w:p>
    <w:p w14:paraId="5B2A8AE7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 предупреждении причинения вреда здоровью детей, их физическому, интеллектуальному, психическому, духовному и нравственному развитию.</w:t>
      </w:r>
    </w:p>
    <w:p w14:paraId="0A1F93EB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4. КТО будет исполнять ЗАКОН?</w:t>
      </w:r>
    </w:p>
    <w:p w14:paraId="787A433C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Образовательные учреждения (дошкольного, дополнительного образования, общеобразовательные школы, учреждения начального профессионального образования), органы социальной защиты населения (учреждения социальной защиты населения), органы внутренних дел, комиссии по делам несовершеннолетних и защите их прав.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5. В ЧЕМ суть ЗАКОНА?</w:t>
      </w:r>
    </w:p>
    <w:p w14:paraId="05723CBA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Законом не допускается:</w:t>
      </w:r>
      <w:r>
        <w:rPr>
          <w:rFonts w:ascii="Arial" w:hAnsi="Arial" w:cs="Arial"/>
          <w:color w:val="444444"/>
          <w:sz w:val="21"/>
          <w:szCs w:val="21"/>
        </w:rPr>
        <w:br/>
        <w:t>а) нахождение детей на объектах, предназначенных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основе;</w:t>
      </w:r>
    </w:p>
    <w:p w14:paraId="0A905CA7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б) нахождение детей в возрасте до 16 лет в общественных местах без сопровождающих в ночное время (с 22 до 6 часов местного времени) и в местах, где нахождение их недопустимо.</w:t>
      </w:r>
    </w:p>
    <w:p w14:paraId="5F3F252B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6. КАКИЕ общественные места не смогут посещать несовершеннолетние дети в ночное время?</w:t>
      </w:r>
    </w:p>
    <w:p w14:paraId="1481CCCC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Это бары, кафе, рестораны, летние кафе, клубы и иные заведения, предназначенные для отдыха и развлечения;</w:t>
      </w:r>
      <w:r>
        <w:rPr>
          <w:rFonts w:ascii="Arial" w:hAnsi="Arial" w:cs="Arial"/>
          <w:color w:val="444444"/>
          <w:sz w:val="21"/>
          <w:szCs w:val="21"/>
        </w:rPr>
        <w:br/>
        <w:t xml:space="preserve">объекты, осуществляющие реализацию алкогольной продукции, пива и напитков, </w:t>
      </w:r>
      <w:r>
        <w:rPr>
          <w:rFonts w:ascii="Arial" w:hAnsi="Arial" w:cs="Arial"/>
          <w:color w:val="444444"/>
          <w:sz w:val="21"/>
          <w:szCs w:val="21"/>
        </w:rPr>
        <w:lastRenderedPageBreak/>
        <w:t>изготавливаемых на его основе; парки, скверы; переправы через реки, причалы; лесные массивы, береговые линии и прибрежные зоны, прилегающие к территории сельских и городских поселений; объекты незавершенного строительства, территории торговых площадей мини- рынков; территории, прилегающие к жилым домам, в том числе детские площадки, спортивные сооружения; места общего пользования в жилых многоквартирных домах, в том числе межквартирные лестничные площадки, лестницы, коридоры, технические этажи, чердаки, подвалы, крыши; остановки общественного транспорта и остановочные комплексы; объекты, предназначенные для обеспечения доступа к сети Интернет.</w:t>
      </w:r>
    </w:p>
    <w:p w14:paraId="529A7058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7. КАК будут определяться места, нахождение в которых недопустимо для детей?</w:t>
      </w:r>
    </w:p>
    <w:p w14:paraId="09D4CFB1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 местам, нахождение в которых может причинить вред здоровью детей или негативно повлиять на их физическое, интеллектуальное, психическое, духовное и нравственное развитие, относятся:</w:t>
      </w:r>
    </w:p>
    <w:p w14:paraId="4430661C" w14:textId="77777777" w:rsidR="008A7C27" w:rsidRDefault="008A7C27" w:rsidP="008A7C27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основе;</w:t>
      </w:r>
    </w:p>
    <w:p w14:paraId="0FCA0B7A" w14:textId="77777777" w:rsidR="008A7C27" w:rsidRDefault="008A7C27" w:rsidP="008A7C27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55270FDA" wp14:editId="5697F171">
            <wp:extent cx="6096000" cy="3048000"/>
            <wp:effectExtent l="0" t="0" r="0" b="0"/>
            <wp:docPr id="2" name="Рисунок 2" descr="2022 04 05 15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 04 05 15 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2F52D" w14:textId="77777777" w:rsidR="004436D4" w:rsidRDefault="004436D4"/>
    <w:sectPr w:rsidR="0044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D4"/>
    <w:rsid w:val="004436D4"/>
    <w:rsid w:val="008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3E3F-BF35-40FA-9EC7-D0E3FDF9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Дикая</dc:creator>
  <cp:keywords/>
  <dc:description/>
  <cp:lastModifiedBy>Людмила Дикая</cp:lastModifiedBy>
  <cp:revision>3</cp:revision>
  <dcterms:created xsi:type="dcterms:W3CDTF">2022-08-16T12:46:00Z</dcterms:created>
  <dcterms:modified xsi:type="dcterms:W3CDTF">2022-08-16T12:51:00Z</dcterms:modified>
</cp:coreProperties>
</file>