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A7" w:rsidRPr="00D45DA7" w:rsidRDefault="000632F5" w:rsidP="00D45DA7">
      <w:pPr>
        <w:spacing w:after="0" w:line="240" w:lineRule="auto"/>
        <w:jc w:val="center"/>
        <w:rPr>
          <w:rFonts w:ascii="Times New Roman" w:hAnsi="Times New Roman"/>
          <w:sz w:val="28"/>
          <w:szCs w:val="28"/>
        </w:rPr>
      </w:pPr>
      <w:r w:rsidRPr="000632F5">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filled="t">
            <v:fill color2="black"/>
            <v:imagedata r:id="rId8" o:title=""/>
          </v:shape>
        </w:pict>
      </w:r>
    </w:p>
    <w:p w:rsidR="00D45DA7" w:rsidRPr="00FC022C" w:rsidRDefault="00D45DA7" w:rsidP="00D45DA7">
      <w:pPr>
        <w:tabs>
          <w:tab w:val="left" w:pos="5670"/>
        </w:tabs>
        <w:spacing w:after="0" w:line="240" w:lineRule="auto"/>
        <w:jc w:val="center"/>
        <w:rPr>
          <w:rFonts w:ascii="Times New Roman" w:hAnsi="Times New Roman"/>
          <w:bCs/>
          <w:spacing w:val="40"/>
          <w:sz w:val="28"/>
          <w:szCs w:val="28"/>
        </w:rPr>
      </w:pPr>
      <w:r w:rsidRPr="00FC022C">
        <w:rPr>
          <w:rFonts w:ascii="Times New Roman" w:hAnsi="Times New Roman"/>
          <w:bCs/>
          <w:spacing w:val="40"/>
          <w:sz w:val="28"/>
          <w:szCs w:val="28"/>
        </w:rPr>
        <w:t>РОССИЙСКАЯ  ФЕДЕРАЦИЯ</w:t>
      </w:r>
    </w:p>
    <w:p w:rsidR="00D45DA7" w:rsidRPr="00FC022C" w:rsidRDefault="00D45DA7" w:rsidP="00D45DA7">
      <w:pPr>
        <w:tabs>
          <w:tab w:val="left" w:pos="5670"/>
        </w:tabs>
        <w:spacing w:after="0" w:line="240" w:lineRule="auto"/>
        <w:jc w:val="center"/>
        <w:rPr>
          <w:rFonts w:ascii="Times New Roman" w:hAnsi="Times New Roman"/>
          <w:bCs/>
          <w:spacing w:val="40"/>
          <w:sz w:val="28"/>
          <w:szCs w:val="28"/>
        </w:rPr>
      </w:pPr>
      <w:r w:rsidRPr="00FC022C">
        <w:rPr>
          <w:rFonts w:ascii="Times New Roman" w:hAnsi="Times New Roman"/>
          <w:bCs/>
          <w:spacing w:val="40"/>
          <w:sz w:val="28"/>
          <w:szCs w:val="28"/>
        </w:rPr>
        <w:t>РОСТОВСКАЯ ОБЛАСТЬ</w:t>
      </w:r>
    </w:p>
    <w:p w:rsidR="00D45DA7" w:rsidRPr="00FC022C" w:rsidRDefault="00D45DA7" w:rsidP="00D45DA7">
      <w:pPr>
        <w:tabs>
          <w:tab w:val="left" w:pos="5670"/>
        </w:tabs>
        <w:spacing w:after="0" w:line="240" w:lineRule="auto"/>
        <w:jc w:val="center"/>
        <w:rPr>
          <w:rFonts w:ascii="Times New Roman" w:hAnsi="Times New Roman"/>
          <w:bCs/>
          <w:spacing w:val="40"/>
          <w:sz w:val="28"/>
          <w:szCs w:val="28"/>
        </w:rPr>
      </w:pPr>
      <w:r w:rsidRPr="00FC022C">
        <w:rPr>
          <w:rFonts w:ascii="Times New Roman" w:hAnsi="Times New Roman"/>
          <w:bCs/>
          <w:spacing w:val="40"/>
          <w:sz w:val="28"/>
          <w:szCs w:val="28"/>
        </w:rPr>
        <w:t>МУНИЦИПАЛЬНОЕ  ОБРАЗОВАНИЕ  «ГОРНЯЦКОЕ СЕЛЬСКОЕ  ПОСЕЛЕНИЕ»</w:t>
      </w:r>
    </w:p>
    <w:p w:rsidR="00D45DA7" w:rsidRPr="00FC022C" w:rsidRDefault="00D45DA7" w:rsidP="00D45DA7">
      <w:pPr>
        <w:tabs>
          <w:tab w:val="left" w:pos="5670"/>
        </w:tabs>
        <w:spacing w:after="0" w:line="240" w:lineRule="auto"/>
        <w:jc w:val="center"/>
        <w:rPr>
          <w:rFonts w:ascii="Times New Roman" w:hAnsi="Times New Roman"/>
          <w:bCs/>
          <w:spacing w:val="40"/>
          <w:sz w:val="28"/>
          <w:szCs w:val="28"/>
        </w:rPr>
      </w:pPr>
      <w:r w:rsidRPr="00FC022C">
        <w:rPr>
          <w:rFonts w:ascii="Times New Roman" w:hAnsi="Times New Roman"/>
          <w:bCs/>
          <w:spacing w:val="40"/>
          <w:sz w:val="28"/>
          <w:szCs w:val="28"/>
        </w:rPr>
        <w:t xml:space="preserve">АДМИНИСТРАЦИЯ  ГОРНЯЦКОГО  СЕЛЬСКОГО ПОСЕЛЕНИЯ </w:t>
      </w:r>
    </w:p>
    <w:p w:rsidR="00D45DA7" w:rsidRPr="00FC022C" w:rsidRDefault="00D45DA7" w:rsidP="00D45DA7">
      <w:pPr>
        <w:spacing w:after="0" w:line="240" w:lineRule="auto"/>
        <w:jc w:val="center"/>
        <w:rPr>
          <w:rFonts w:ascii="Times New Roman" w:hAnsi="Times New Roman"/>
          <w:sz w:val="28"/>
          <w:szCs w:val="28"/>
        </w:rPr>
      </w:pPr>
      <w:r w:rsidRPr="00FC022C">
        <w:rPr>
          <w:rFonts w:ascii="Times New Roman" w:hAnsi="Times New Roman"/>
          <w:sz w:val="28"/>
          <w:szCs w:val="28"/>
        </w:rPr>
        <w:t xml:space="preserve">ПОСТАНОВЛЕНИЕ </w:t>
      </w:r>
    </w:p>
    <w:p w:rsidR="00A21C8B" w:rsidRPr="00FC022C" w:rsidRDefault="00A21C8B" w:rsidP="008E7BCB">
      <w:pPr>
        <w:spacing w:after="0" w:line="240" w:lineRule="auto"/>
        <w:jc w:val="center"/>
        <w:rPr>
          <w:rFonts w:ascii="Times New Roman" w:hAnsi="Times New Roman"/>
          <w:color w:val="000000"/>
          <w:sz w:val="28"/>
          <w:szCs w:val="28"/>
        </w:rPr>
      </w:pPr>
    </w:p>
    <w:tbl>
      <w:tblPr>
        <w:tblW w:w="9890" w:type="dxa"/>
        <w:tblLook w:val="04A0"/>
      </w:tblPr>
      <w:tblGrid>
        <w:gridCol w:w="3296"/>
        <w:gridCol w:w="3297"/>
        <w:gridCol w:w="461"/>
        <w:gridCol w:w="1985"/>
        <w:gridCol w:w="851"/>
      </w:tblGrid>
      <w:tr w:rsidR="00D45DA7" w:rsidRPr="00FC022C" w:rsidTr="00D45DA7">
        <w:tc>
          <w:tcPr>
            <w:tcW w:w="3296" w:type="dxa"/>
          </w:tcPr>
          <w:p w:rsidR="00D45DA7" w:rsidRPr="00FC022C" w:rsidRDefault="00D45DA7" w:rsidP="00FC022C">
            <w:pPr>
              <w:spacing w:after="0" w:line="240" w:lineRule="auto"/>
              <w:rPr>
                <w:rFonts w:ascii="Times New Roman" w:hAnsi="Times New Roman"/>
                <w:sz w:val="28"/>
                <w:szCs w:val="28"/>
              </w:rPr>
            </w:pPr>
            <w:r w:rsidRPr="00FC022C">
              <w:rPr>
                <w:rFonts w:ascii="Times New Roman" w:hAnsi="Times New Roman"/>
                <w:sz w:val="28"/>
                <w:szCs w:val="28"/>
              </w:rPr>
              <w:t>.0</w:t>
            </w:r>
            <w:r w:rsidR="009D441A" w:rsidRPr="00FC022C">
              <w:rPr>
                <w:rFonts w:ascii="Times New Roman" w:hAnsi="Times New Roman"/>
                <w:sz w:val="28"/>
                <w:szCs w:val="28"/>
              </w:rPr>
              <w:t>5</w:t>
            </w:r>
            <w:r w:rsidRPr="00FC022C">
              <w:rPr>
                <w:rFonts w:ascii="Times New Roman" w:hAnsi="Times New Roman"/>
                <w:sz w:val="28"/>
                <w:szCs w:val="28"/>
              </w:rPr>
              <w:t xml:space="preserve">.2018 года </w:t>
            </w:r>
          </w:p>
        </w:tc>
        <w:tc>
          <w:tcPr>
            <w:tcW w:w="3297" w:type="dxa"/>
          </w:tcPr>
          <w:p w:rsidR="00D45DA7" w:rsidRPr="00FC022C" w:rsidRDefault="00D45DA7" w:rsidP="00FC022C">
            <w:pPr>
              <w:spacing w:after="0" w:line="240" w:lineRule="auto"/>
              <w:jc w:val="center"/>
              <w:rPr>
                <w:rFonts w:ascii="Times New Roman" w:hAnsi="Times New Roman"/>
                <w:sz w:val="28"/>
                <w:szCs w:val="28"/>
                <w:u w:val="single"/>
              </w:rPr>
            </w:pPr>
            <w:r w:rsidRPr="00FC022C">
              <w:rPr>
                <w:rFonts w:ascii="Times New Roman" w:hAnsi="Times New Roman"/>
                <w:sz w:val="28"/>
                <w:szCs w:val="28"/>
              </w:rPr>
              <w:t xml:space="preserve">№ </w:t>
            </w:r>
            <w:r w:rsidR="00FC022C" w:rsidRPr="00FC022C">
              <w:rPr>
                <w:rFonts w:ascii="Times New Roman" w:hAnsi="Times New Roman"/>
                <w:sz w:val="28"/>
                <w:szCs w:val="28"/>
                <w:u w:val="single"/>
              </w:rPr>
              <w:t xml:space="preserve"> 126</w:t>
            </w:r>
            <w:r w:rsidRPr="00FC022C">
              <w:rPr>
                <w:rFonts w:ascii="Times New Roman" w:hAnsi="Times New Roman"/>
                <w:color w:val="FFFFFF"/>
                <w:sz w:val="28"/>
                <w:szCs w:val="28"/>
                <w:u w:val="single"/>
              </w:rPr>
              <w:t>.</w:t>
            </w:r>
          </w:p>
        </w:tc>
        <w:tc>
          <w:tcPr>
            <w:tcW w:w="3297" w:type="dxa"/>
            <w:gridSpan w:val="3"/>
          </w:tcPr>
          <w:p w:rsidR="00D45DA7" w:rsidRPr="00FC022C" w:rsidRDefault="00D45DA7" w:rsidP="00FC022C">
            <w:pPr>
              <w:spacing w:after="0" w:line="240" w:lineRule="auto"/>
              <w:jc w:val="right"/>
              <w:rPr>
                <w:rFonts w:ascii="Times New Roman" w:hAnsi="Times New Roman"/>
                <w:sz w:val="28"/>
                <w:szCs w:val="28"/>
              </w:rPr>
            </w:pPr>
            <w:r w:rsidRPr="00FC022C">
              <w:rPr>
                <w:rFonts w:ascii="Times New Roman" w:hAnsi="Times New Roman"/>
                <w:sz w:val="28"/>
                <w:szCs w:val="28"/>
              </w:rPr>
              <w:t>пос. Горняцкий</w:t>
            </w:r>
          </w:p>
        </w:tc>
      </w:tr>
      <w:tr w:rsidR="00FC022C" w:rsidRPr="00FC022C" w:rsidTr="00D45DA7">
        <w:tc>
          <w:tcPr>
            <w:tcW w:w="3296" w:type="dxa"/>
          </w:tcPr>
          <w:p w:rsidR="00FC022C" w:rsidRPr="00FC022C" w:rsidRDefault="00FC022C" w:rsidP="00FC022C">
            <w:pPr>
              <w:spacing w:after="0" w:line="240" w:lineRule="auto"/>
              <w:rPr>
                <w:rFonts w:ascii="Times New Roman" w:hAnsi="Times New Roman"/>
                <w:sz w:val="28"/>
                <w:szCs w:val="28"/>
              </w:rPr>
            </w:pPr>
          </w:p>
        </w:tc>
        <w:tc>
          <w:tcPr>
            <w:tcW w:w="3297" w:type="dxa"/>
          </w:tcPr>
          <w:p w:rsidR="00FC022C" w:rsidRPr="00FC022C" w:rsidRDefault="00FC022C" w:rsidP="00FC022C">
            <w:pPr>
              <w:spacing w:after="0" w:line="240" w:lineRule="auto"/>
              <w:jc w:val="center"/>
              <w:rPr>
                <w:rFonts w:ascii="Times New Roman" w:hAnsi="Times New Roman"/>
                <w:sz w:val="28"/>
                <w:szCs w:val="28"/>
              </w:rPr>
            </w:pPr>
          </w:p>
        </w:tc>
        <w:tc>
          <w:tcPr>
            <w:tcW w:w="3297" w:type="dxa"/>
            <w:gridSpan w:val="3"/>
          </w:tcPr>
          <w:p w:rsidR="00FC022C" w:rsidRPr="00FC022C" w:rsidRDefault="00FC022C" w:rsidP="00FC022C">
            <w:pPr>
              <w:spacing w:after="0" w:line="240" w:lineRule="auto"/>
              <w:jc w:val="right"/>
              <w:rPr>
                <w:rFonts w:ascii="Times New Roman" w:hAnsi="Times New Roman"/>
                <w:sz w:val="28"/>
                <w:szCs w:val="28"/>
              </w:rPr>
            </w:pPr>
          </w:p>
        </w:tc>
      </w:tr>
      <w:tr w:rsidR="00D45DA7" w:rsidRPr="00FC022C" w:rsidTr="00D45DA7">
        <w:tc>
          <w:tcPr>
            <w:tcW w:w="7054" w:type="dxa"/>
            <w:gridSpan w:val="3"/>
          </w:tcPr>
          <w:p w:rsidR="00D45DA7" w:rsidRPr="00FC022C" w:rsidRDefault="00D45DA7" w:rsidP="00FC022C">
            <w:pPr>
              <w:spacing w:after="0" w:line="240" w:lineRule="auto"/>
              <w:jc w:val="both"/>
              <w:rPr>
                <w:rFonts w:ascii="Times New Roman" w:hAnsi="Times New Roman"/>
                <w:color w:val="FF0000"/>
                <w:sz w:val="28"/>
                <w:szCs w:val="28"/>
              </w:rPr>
            </w:pPr>
            <w:r w:rsidRPr="00FC022C">
              <w:rPr>
                <w:rFonts w:ascii="Times New Roman" w:hAnsi="Times New Roman"/>
                <w:color w:val="000000"/>
                <w:sz w:val="28"/>
                <w:szCs w:val="28"/>
              </w:rPr>
              <w:t>О внесении изменений в Постановление Администрации Горняцкого сель</w:t>
            </w:r>
            <w:r w:rsidR="00FC022C" w:rsidRPr="00FC022C">
              <w:rPr>
                <w:rFonts w:ascii="Times New Roman" w:hAnsi="Times New Roman"/>
                <w:color w:val="000000"/>
                <w:sz w:val="28"/>
                <w:szCs w:val="28"/>
              </w:rPr>
              <w:t>ского поселения от 07.10.2015</w:t>
            </w:r>
            <w:r w:rsidRPr="00FC022C">
              <w:rPr>
                <w:rFonts w:ascii="Times New Roman" w:hAnsi="Times New Roman"/>
                <w:color w:val="000000"/>
                <w:sz w:val="28"/>
                <w:szCs w:val="28"/>
              </w:rPr>
              <w:t xml:space="preserve"> № 225 </w:t>
            </w:r>
          </w:p>
        </w:tc>
        <w:tc>
          <w:tcPr>
            <w:tcW w:w="1985" w:type="dxa"/>
          </w:tcPr>
          <w:p w:rsidR="00D45DA7" w:rsidRPr="00FC022C" w:rsidRDefault="00D45DA7" w:rsidP="00FC022C">
            <w:pPr>
              <w:spacing w:after="0" w:line="240" w:lineRule="auto"/>
              <w:rPr>
                <w:rFonts w:ascii="Times New Roman" w:hAnsi="Times New Roman"/>
                <w:sz w:val="28"/>
                <w:szCs w:val="28"/>
              </w:rPr>
            </w:pPr>
          </w:p>
        </w:tc>
        <w:tc>
          <w:tcPr>
            <w:tcW w:w="851" w:type="dxa"/>
          </w:tcPr>
          <w:p w:rsidR="00D45DA7" w:rsidRPr="00FC022C" w:rsidRDefault="00D45DA7" w:rsidP="00FC022C">
            <w:pPr>
              <w:spacing w:after="0" w:line="240" w:lineRule="auto"/>
              <w:rPr>
                <w:rFonts w:ascii="Times New Roman" w:hAnsi="Times New Roman"/>
                <w:b/>
                <w:sz w:val="28"/>
                <w:szCs w:val="28"/>
              </w:rPr>
            </w:pPr>
          </w:p>
        </w:tc>
      </w:tr>
    </w:tbl>
    <w:p w:rsidR="00307F0E" w:rsidRPr="00FC022C" w:rsidRDefault="00D45DA7" w:rsidP="008E7BCB">
      <w:pPr>
        <w:spacing w:after="0" w:line="240" w:lineRule="auto"/>
        <w:jc w:val="both"/>
        <w:rPr>
          <w:rFonts w:ascii="Times New Roman" w:hAnsi="Times New Roman"/>
          <w:b/>
          <w:color w:val="000000"/>
          <w:sz w:val="28"/>
          <w:szCs w:val="28"/>
        </w:rPr>
      </w:pPr>
      <w:r w:rsidRPr="00FC022C">
        <w:rPr>
          <w:rFonts w:ascii="Times New Roman" w:hAnsi="Times New Roman"/>
          <w:b/>
          <w:color w:val="000000"/>
          <w:sz w:val="28"/>
          <w:szCs w:val="28"/>
        </w:rPr>
        <w:tab/>
      </w:r>
    </w:p>
    <w:p w:rsidR="00A21C8B" w:rsidRPr="00FC022C" w:rsidRDefault="00307F0E" w:rsidP="008E7BCB">
      <w:pPr>
        <w:spacing w:after="0" w:line="240" w:lineRule="auto"/>
        <w:jc w:val="both"/>
        <w:rPr>
          <w:rFonts w:ascii="Times New Roman" w:hAnsi="Times New Roman"/>
          <w:sz w:val="28"/>
          <w:szCs w:val="28"/>
        </w:rPr>
      </w:pPr>
      <w:r w:rsidRPr="00FC022C">
        <w:rPr>
          <w:rFonts w:ascii="Times New Roman" w:hAnsi="Times New Roman"/>
          <w:b/>
          <w:color w:val="000000"/>
          <w:sz w:val="28"/>
          <w:szCs w:val="28"/>
        </w:rPr>
        <w:tab/>
      </w:r>
      <w:r w:rsidR="00C36134" w:rsidRPr="00FC022C">
        <w:rPr>
          <w:rFonts w:ascii="Times New Roman" w:hAnsi="Times New Roman"/>
          <w:sz w:val="28"/>
          <w:szCs w:val="28"/>
        </w:rPr>
        <w:t>В целях корректировки объемов финансирования муниципальной программы «Управление муниципальным имуществом в Горняцком сельском поселении», утвержденной постановлением Администрации Горняцкого сель</w:t>
      </w:r>
      <w:r w:rsidR="00FC022C">
        <w:rPr>
          <w:rFonts w:ascii="Times New Roman" w:hAnsi="Times New Roman"/>
          <w:sz w:val="28"/>
          <w:szCs w:val="28"/>
        </w:rPr>
        <w:t>ского поселения от 07.10.2015</w:t>
      </w:r>
      <w:r w:rsidR="00C36134" w:rsidRPr="00FC022C">
        <w:rPr>
          <w:rFonts w:ascii="Times New Roman" w:hAnsi="Times New Roman"/>
          <w:sz w:val="28"/>
          <w:szCs w:val="28"/>
        </w:rPr>
        <w:t xml:space="preserve"> № 225,</w:t>
      </w:r>
    </w:p>
    <w:p w:rsidR="00A21C8B" w:rsidRPr="00FC022C" w:rsidRDefault="00A21C8B" w:rsidP="008E7BCB">
      <w:pPr>
        <w:spacing w:after="0" w:line="240" w:lineRule="auto"/>
        <w:jc w:val="both"/>
        <w:rPr>
          <w:rFonts w:ascii="Times New Roman" w:hAnsi="Times New Roman"/>
          <w:sz w:val="28"/>
          <w:szCs w:val="28"/>
        </w:rPr>
      </w:pPr>
    </w:p>
    <w:p w:rsidR="00A21C8B" w:rsidRPr="00FC022C" w:rsidRDefault="00A21C8B" w:rsidP="008E7BCB">
      <w:pPr>
        <w:spacing w:after="0" w:line="240" w:lineRule="auto"/>
        <w:jc w:val="center"/>
        <w:rPr>
          <w:rFonts w:ascii="Times New Roman" w:hAnsi="Times New Roman"/>
          <w:color w:val="000000"/>
          <w:sz w:val="28"/>
          <w:szCs w:val="28"/>
        </w:rPr>
      </w:pPr>
      <w:r w:rsidRPr="00FC022C">
        <w:rPr>
          <w:rFonts w:ascii="Times New Roman" w:hAnsi="Times New Roman"/>
          <w:color w:val="000000"/>
          <w:sz w:val="28"/>
          <w:szCs w:val="28"/>
        </w:rPr>
        <w:t>ПОСТАНОВЛЯЮ:</w:t>
      </w:r>
    </w:p>
    <w:p w:rsidR="00A21C8B" w:rsidRPr="00FC022C" w:rsidRDefault="00A21C8B" w:rsidP="008E7BCB">
      <w:pPr>
        <w:spacing w:after="0" w:line="240" w:lineRule="auto"/>
        <w:jc w:val="both"/>
        <w:rPr>
          <w:rFonts w:ascii="Times New Roman" w:hAnsi="Times New Roman"/>
          <w:color w:val="000000"/>
          <w:sz w:val="28"/>
          <w:szCs w:val="28"/>
        </w:rPr>
      </w:pPr>
    </w:p>
    <w:p w:rsidR="00A21C8B" w:rsidRPr="00FC022C" w:rsidRDefault="00B26403" w:rsidP="00FC022C">
      <w:pPr>
        <w:numPr>
          <w:ilvl w:val="0"/>
          <w:numId w:val="12"/>
        </w:numPr>
        <w:tabs>
          <w:tab w:val="left" w:pos="851"/>
        </w:tabs>
        <w:spacing w:after="0" w:line="240" w:lineRule="auto"/>
        <w:ind w:left="0" w:firstLine="567"/>
        <w:jc w:val="both"/>
        <w:rPr>
          <w:rFonts w:ascii="Times New Roman" w:hAnsi="Times New Roman"/>
          <w:sz w:val="28"/>
          <w:szCs w:val="28"/>
        </w:rPr>
      </w:pPr>
      <w:r w:rsidRPr="00FC022C">
        <w:rPr>
          <w:rFonts w:ascii="Times New Roman" w:hAnsi="Times New Roman"/>
          <w:sz w:val="28"/>
          <w:szCs w:val="28"/>
        </w:rPr>
        <w:t>Внести изменения в пост</w:t>
      </w:r>
      <w:r w:rsidR="007C130E" w:rsidRPr="00FC022C">
        <w:rPr>
          <w:rFonts w:ascii="Times New Roman" w:hAnsi="Times New Roman"/>
          <w:sz w:val="28"/>
          <w:szCs w:val="28"/>
        </w:rPr>
        <w:t>ановление</w:t>
      </w:r>
      <w:r w:rsidRPr="00FC022C">
        <w:rPr>
          <w:rFonts w:ascii="Times New Roman" w:hAnsi="Times New Roman"/>
          <w:sz w:val="28"/>
          <w:szCs w:val="28"/>
        </w:rPr>
        <w:t xml:space="preserve"> Администрации Горняцкого сель</w:t>
      </w:r>
      <w:r w:rsidR="00FC022C" w:rsidRPr="00FC022C">
        <w:rPr>
          <w:rFonts w:ascii="Times New Roman" w:hAnsi="Times New Roman"/>
          <w:sz w:val="28"/>
          <w:szCs w:val="28"/>
        </w:rPr>
        <w:t>ского поселения от 07.10.2015</w:t>
      </w:r>
      <w:r w:rsidRPr="00FC022C">
        <w:rPr>
          <w:rFonts w:ascii="Times New Roman" w:hAnsi="Times New Roman"/>
          <w:sz w:val="28"/>
          <w:szCs w:val="28"/>
        </w:rPr>
        <w:t xml:space="preserve"> № 225 «Об утверждении муниципальной программы Горняцкого сельского поселения «Управление муниципальным имуществом в Горняцком сельском поселении» </w:t>
      </w:r>
      <w:r w:rsidR="00307F0E" w:rsidRPr="00FC022C">
        <w:rPr>
          <w:rFonts w:ascii="Times New Roman" w:hAnsi="Times New Roman"/>
          <w:sz w:val="28"/>
          <w:szCs w:val="28"/>
        </w:rPr>
        <w:t>следующие изменения</w:t>
      </w:r>
      <w:r w:rsidR="007C130E" w:rsidRPr="00FC022C">
        <w:rPr>
          <w:rFonts w:ascii="Times New Roman" w:hAnsi="Times New Roman"/>
          <w:sz w:val="28"/>
          <w:szCs w:val="28"/>
        </w:rPr>
        <w:t>:</w:t>
      </w:r>
    </w:p>
    <w:p w:rsidR="007C130E" w:rsidRPr="00FC022C" w:rsidRDefault="007C130E" w:rsidP="00FC022C">
      <w:pPr>
        <w:numPr>
          <w:ilvl w:val="1"/>
          <w:numId w:val="12"/>
        </w:numPr>
        <w:tabs>
          <w:tab w:val="left" w:pos="851"/>
        </w:tabs>
        <w:spacing w:after="0" w:line="240" w:lineRule="auto"/>
        <w:ind w:left="0" w:firstLine="567"/>
        <w:jc w:val="both"/>
        <w:rPr>
          <w:rFonts w:ascii="Times New Roman" w:hAnsi="Times New Roman"/>
          <w:sz w:val="28"/>
          <w:szCs w:val="28"/>
        </w:rPr>
      </w:pPr>
      <w:r w:rsidRPr="00FC022C">
        <w:rPr>
          <w:rFonts w:ascii="Times New Roman" w:hAnsi="Times New Roman"/>
          <w:sz w:val="28"/>
          <w:szCs w:val="28"/>
        </w:rPr>
        <w:t>Приложение №1 изложить в новой редакции согласно приложению №1 к настоящему постановлению.</w:t>
      </w:r>
    </w:p>
    <w:p w:rsidR="00A21C8B" w:rsidRPr="00FC022C" w:rsidRDefault="00A21C8B" w:rsidP="00FC022C">
      <w:pPr>
        <w:numPr>
          <w:ilvl w:val="0"/>
          <w:numId w:val="12"/>
        </w:numPr>
        <w:tabs>
          <w:tab w:val="left" w:pos="851"/>
        </w:tabs>
        <w:autoSpaceDE w:val="0"/>
        <w:spacing w:after="0" w:line="240" w:lineRule="auto"/>
        <w:ind w:left="0" w:firstLine="567"/>
        <w:jc w:val="both"/>
        <w:rPr>
          <w:rFonts w:ascii="Times New Roman" w:hAnsi="Times New Roman"/>
          <w:sz w:val="28"/>
          <w:szCs w:val="28"/>
        </w:rPr>
      </w:pPr>
      <w:r w:rsidRPr="00FC022C">
        <w:rPr>
          <w:rFonts w:ascii="Times New Roman" w:hAnsi="Times New Roman"/>
          <w:bCs/>
          <w:sz w:val="28"/>
          <w:szCs w:val="28"/>
        </w:rPr>
        <w:t xml:space="preserve">Постановление вступает в силу </w:t>
      </w:r>
      <w:r w:rsidR="00307F0E" w:rsidRPr="00FC022C">
        <w:rPr>
          <w:rFonts w:ascii="Times New Roman" w:hAnsi="Times New Roman"/>
          <w:bCs/>
          <w:sz w:val="28"/>
          <w:szCs w:val="28"/>
        </w:rPr>
        <w:t>с момента его официального опубликования</w:t>
      </w:r>
      <w:r w:rsidRPr="00FC022C">
        <w:rPr>
          <w:rFonts w:ascii="Times New Roman" w:hAnsi="Times New Roman"/>
          <w:sz w:val="28"/>
          <w:szCs w:val="28"/>
        </w:rPr>
        <w:t>.</w:t>
      </w:r>
    </w:p>
    <w:p w:rsidR="00A21C8B" w:rsidRPr="00FC022C" w:rsidRDefault="00FC022C" w:rsidP="00FC022C">
      <w:pPr>
        <w:pStyle w:val="211"/>
        <w:numPr>
          <w:ilvl w:val="0"/>
          <w:numId w:val="12"/>
        </w:numPr>
        <w:tabs>
          <w:tab w:val="left" w:pos="851"/>
        </w:tabs>
        <w:spacing w:after="0" w:line="240" w:lineRule="auto"/>
        <w:ind w:left="0" w:firstLine="567"/>
        <w:jc w:val="both"/>
      </w:pPr>
      <w:r>
        <w:t>Контроль за исполнением настоящего постановления возложить</w:t>
      </w:r>
      <w:r w:rsidR="00A21C8B" w:rsidRPr="00FC022C">
        <w:t xml:space="preserve"> на</w:t>
      </w:r>
      <w:r w:rsidR="001875D3">
        <w:t xml:space="preserve"> </w:t>
      </w:r>
      <w:r w:rsidR="007C223A" w:rsidRPr="00FC022C">
        <w:t>начальника отдела экономики и финансов</w:t>
      </w:r>
      <w:r w:rsidR="00A21C8B" w:rsidRPr="00FC022C">
        <w:t xml:space="preserve"> Администрации </w:t>
      </w:r>
      <w:r w:rsidR="007C223A" w:rsidRPr="00FC022C">
        <w:t>Горняц</w:t>
      </w:r>
      <w:r w:rsidR="00A21C8B" w:rsidRPr="00FC022C">
        <w:t xml:space="preserve">кого сельского поселения </w:t>
      </w:r>
      <w:r w:rsidR="009E71D4" w:rsidRPr="00FC022C">
        <w:t>Л.В. Трихаеву</w:t>
      </w:r>
      <w:r w:rsidR="00A21C8B" w:rsidRPr="00FC022C">
        <w:t>.</w:t>
      </w:r>
    </w:p>
    <w:p w:rsidR="00A21C8B" w:rsidRPr="00FC022C" w:rsidRDefault="00A21C8B" w:rsidP="008E7BCB">
      <w:pPr>
        <w:spacing w:after="0" w:line="240" w:lineRule="auto"/>
        <w:ind w:right="6065"/>
        <w:jc w:val="both"/>
        <w:rPr>
          <w:rFonts w:ascii="Times New Roman" w:hAnsi="Times New Roman"/>
          <w:sz w:val="28"/>
          <w:szCs w:val="28"/>
        </w:rPr>
      </w:pPr>
    </w:p>
    <w:p w:rsidR="000D6B2D" w:rsidRDefault="000D6B2D" w:rsidP="008E7BCB">
      <w:pPr>
        <w:spacing w:after="0" w:line="240" w:lineRule="auto"/>
        <w:ind w:right="6065"/>
        <w:jc w:val="both"/>
        <w:rPr>
          <w:rFonts w:ascii="Times New Roman" w:hAnsi="Times New Roman"/>
          <w:sz w:val="28"/>
          <w:szCs w:val="28"/>
        </w:rPr>
      </w:pPr>
    </w:p>
    <w:p w:rsidR="00FC022C" w:rsidRPr="00FC022C" w:rsidRDefault="00FC022C" w:rsidP="008E7BCB">
      <w:pPr>
        <w:spacing w:after="0" w:line="240" w:lineRule="auto"/>
        <w:ind w:right="6065"/>
        <w:jc w:val="both"/>
        <w:rPr>
          <w:rFonts w:ascii="Times New Roman" w:hAnsi="Times New Roman"/>
          <w:sz w:val="28"/>
          <w:szCs w:val="28"/>
        </w:rPr>
      </w:pPr>
    </w:p>
    <w:p w:rsidR="000D6B2D" w:rsidRPr="00FC022C" w:rsidRDefault="000D6B2D" w:rsidP="001875D3">
      <w:pPr>
        <w:tabs>
          <w:tab w:val="left" w:pos="7371"/>
        </w:tabs>
        <w:spacing w:after="0" w:line="240" w:lineRule="auto"/>
        <w:ind w:firstLine="851"/>
        <w:rPr>
          <w:rFonts w:ascii="Times New Roman" w:hAnsi="Times New Roman"/>
          <w:sz w:val="28"/>
          <w:szCs w:val="28"/>
        </w:rPr>
      </w:pPr>
      <w:r w:rsidRPr="00FC022C">
        <w:rPr>
          <w:rFonts w:ascii="Times New Roman" w:hAnsi="Times New Roman"/>
          <w:sz w:val="28"/>
          <w:szCs w:val="28"/>
        </w:rPr>
        <w:t>Глав</w:t>
      </w:r>
      <w:r w:rsidR="000C2EE8" w:rsidRPr="00FC022C">
        <w:rPr>
          <w:rFonts w:ascii="Times New Roman" w:hAnsi="Times New Roman"/>
          <w:sz w:val="28"/>
          <w:szCs w:val="28"/>
        </w:rPr>
        <w:t>а</w:t>
      </w:r>
      <w:r w:rsidR="001875D3">
        <w:rPr>
          <w:rFonts w:ascii="Times New Roman" w:hAnsi="Times New Roman"/>
          <w:sz w:val="28"/>
          <w:szCs w:val="28"/>
        </w:rPr>
        <w:t xml:space="preserve"> </w:t>
      </w:r>
      <w:r w:rsidR="009E71D4" w:rsidRPr="00FC022C">
        <w:rPr>
          <w:rFonts w:ascii="Times New Roman" w:hAnsi="Times New Roman"/>
          <w:sz w:val="28"/>
          <w:szCs w:val="28"/>
        </w:rPr>
        <w:t xml:space="preserve">Администрации </w:t>
      </w:r>
      <w:r w:rsidR="001875D3">
        <w:rPr>
          <w:rFonts w:ascii="Times New Roman" w:hAnsi="Times New Roman"/>
          <w:sz w:val="28"/>
          <w:szCs w:val="28"/>
        </w:rPr>
        <w:t xml:space="preserve">                                                     </w:t>
      </w:r>
      <w:r w:rsidR="000C2EE8" w:rsidRPr="00FC022C">
        <w:rPr>
          <w:rFonts w:ascii="Times New Roman" w:hAnsi="Times New Roman"/>
          <w:sz w:val="28"/>
          <w:szCs w:val="28"/>
        </w:rPr>
        <w:t>О.П. Снисаренко</w:t>
      </w:r>
    </w:p>
    <w:p w:rsidR="000D6B2D" w:rsidRDefault="000D6B2D" w:rsidP="00FC022C">
      <w:pPr>
        <w:pStyle w:val="af1"/>
        <w:tabs>
          <w:tab w:val="left" w:pos="615"/>
        </w:tabs>
        <w:ind w:firstLine="851"/>
        <w:jc w:val="left"/>
        <w:rPr>
          <w:b w:val="0"/>
          <w:szCs w:val="28"/>
        </w:rPr>
      </w:pPr>
    </w:p>
    <w:p w:rsidR="00FC022C" w:rsidRPr="00FC022C" w:rsidRDefault="00FC022C" w:rsidP="00FC022C">
      <w:pPr>
        <w:pStyle w:val="af1"/>
        <w:tabs>
          <w:tab w:val="left" w:pos="615"/>
        </w:tabs>
        <w:ind w:firstLine="851"/>
        <w:jc w:val="left"/>
        <w:rPr>
          <w:b w:val="0"/>
          <w:szCs w:val="28"/>
        </w:rPr>
      </w:pPr>
    </w:p>
    <w:p w:rsidR="000D6B2D" w:rsidRPr="001875D3" w:rsidRDefault="00FC022C" w:rsidP="00FC022C">
      <w:pPr>
        <w:pStyle w:val="af1"/>
        <w:tabs>
          <w:tab w:val="left" w:pos="615"/>
        </w:tabs>
        <w:ind w:firstLine="851"/>
        <w:jc w:val="left"/>
        <w:rPr>
          <w:b w:val="0"/>
          <w:color w:val="FFFFFF" w:themeColor="background1"/>
          <w:szCs w:val="28"/>
        </w:rPr>
      </w:pPr>
      <w:r w:rsidRPr="001875D3">
        <w:rPr>
          <w:b w:val="0"/>
          <w:color w:val="FFFFFF" w:themeColor="background1"/>
          <w:szCs w:val="28"/>
        </w:rPr>
        <w:t xml:space="preserve">Верно </w:t>
      </w:r>
    </w:p>
    <w:p w:rsidR="00FC022C" w:rsidRPr="001875D3" w:rsidRDefault="00913961" w:rsidP="00FC022C">
      <w:pPr>
        <w:tabs>
          <w:tab w:val="left" w:pos="6090"/>
        </w:tabs>
        <w:spacing w:after="0" w:line="240" w:lineRule="auto"/>
        <w:ind w:firstLine="851"/>
        <w:rPr>
          <w:rFonts w:ascii="Times New Roman" w:hAnsi="Times New Roman"/>
          <w:color w:val="FFFFFF" w:themeColor="background1"/>
          <w:sz w:val="28"/>
          <w:szCs w:val="28"/>
        </w:rPr>
      </w:pPr>
      <w:r w:rsidRPr="001875D3">
        <w:rPr>
          <w:rFonts w:ascii="Times New Roman" w:hAnsi="Times New Roman"/>
          <w:color w:val="FFFFFF" w:themeColor="background1"/>
          <w:sz w:val="28"/>
          <w:szCs w:val="28"/>
        </w:rPr>
        <w:t>Главный</w:t>
      </w:r>
      <w:r w:rsidR="000D6B2D" w:rsidRPr="001875D3">
        <w:rPr>
          <w:rFonts w:ascii="Times New Roman" w:hAnsi="Times New Roman"/>
          <w:color w:val="FFFFFF" w:themeColor="background1"/>
          <w:sz w:val="28"/>
          <w:szCs w:val="28"/>
        </w:rPr>
        <w:t xml:space="preserve"> специалист                                                        А.М. Ветохина</w:t>
      </w:r>
      <w:r w:rsidR="000D6B2D" w:rsidRPr="001875D3">
        <w:rPr>
          <w:rFonts w:ascii="Times New Roman" w:hAnsi="Times New Roman"/>
          <w:color w:val="FFFFFF" w:themeColor="background1"/>
          <w:sz w:val="28"/>
          <w:szCs w:val="28"/>
        </w:rPr>
        <w:tab/>
      </w:r>
    </w:p>
    <w:p w:rsidR="00FC022C" w:rsidRDefault="00FC022C" w:rsidP="00FC022C">
      <w:pPr>
        <w:tabs>
          <w:tab w:val="left" w:pos="6090"/>
        </w:tabs>
        <w:spacing w:after="0" w:line="240" w:lineRule="auto"/>
        <w:ind w:firstLine="851"/>
        <w:rPr>
          <w:rFonts w:ascii="Times New Roman" w:hAnsi="Times New Roman"/>
          <w:sz w:val="28"/>
          <w:szCs w:val="28"/>
        </w:rPr>
      </w:pPr>
    </w:p>
    <w:p w:rsidR="00FC022C" w:rsidRDefault="00FC022C" w:rsidP="00FC022C">
      <w:pPr>
        <w:tabs>
          <w:tab w:val="left" w:pos="6090"/>
        </w:tabs>
        <w:spacing w:after="0" w:line="240" w:lineRule="auto"/>
        <w:ind w:firstLine="851"/>
        <w:rPr>
          <w:rFonts w:ascii="Times New Roman" w:hAnsi="Times New Roman"/>
          <w:sz w:val="28"/>
          <w:szCs w:val="28"/>
        </w:rPr>
      </w:pPr>
    </w:p>
    <w:p w:rsidR="00FC022C" w:rsidRDefault="00FC022C" w:rsidP="00FC022C">
      <w:pPr>
        <w:tabs>
          <w:tab w:val="left" w:pos="6090"/>
        </w:tabs>
        <w:spacing w:after="0" w:line="240" w:lineRule="auto"/>
        <w:ind w:firstLine="851"/>
        <w:rPr>
          <w:rFonts w:ascii="Times New Roman" w:hAnsi="Times New Roman"/>
          <w:sz w:val="28"/>
          <w:szCs w:val="28"/>
        </w:rPr>
      </w:pPr>
    </w:p>
    <w:p w:rsidR="00FC022C" w:rsidRDefault="00FC022C" w:rsidP="00F02E71">
      <w:pPr>
        <w:tabs>
          <w:tab w:val="left" w:pos="6090"/>
        </w:tabs>
        <w:spacing w:after="0" w:line="240" w:lineRule="auto"/>
        <w:ind w:left="5245"/>
        <w:jc w:val="center"/>
        <w:rPr>
          <w:rFonts w:ascii="Times New Roman" w:hAnsi="Times New Roman"/>
          <w:sz w:val="28"/>
          <w:szCs w:val="28"/>
        </w:rPr>
      </w:pPr>
      <w:r>
        <w:rPr>
          <w:rFonts w:ascii="Times New Roman" w:hAnsi="Times New Roman"/>
          <w:sz w:val="28"/>
          <w:szCs w:val="28"/>
        </w:rPr>
        <w:lastRenderedPageBreak/>
        <w:t xml:space="preserve">Приложение № 1 к постановлению Администрации Горняцкого сельского поселения </w:t>
      </w:r>
    </w:p>
    <w:p w:rsidR="00FC022C" w:rsidRDefault="00FC022C" w:rsidP="00F02E71">
      <w:pPr>
        <w:tabs>
          <w:tab w:val="left" w:pos="6090"/>
        </w:tabs>
        <w:spacing w:after="0" w:line="240" w:lineRule="auto"/>
        <w:ind w:left="5245"/>
        <w:jc w:val="center"/>
        <w:rPr>
          <w:rFonts w:ascii="Times New Roman" w:hAnsi="Times New Roman"/>
          <w:sz w:val="28"/>
          <w:szCs w:val="28"/>
        </w:rPr>
      </w:pPr>
      <w:r>
        <w:rPr>
          <w:rFonts w:ascii="Times New Roman" w:hAnsi="Times New Roman"/>
          <w:sz w:val="28"/>
          <w:szCs w:val="28"/>
        </w:rPr>
        <w:t>от 31.05.2018 года № 126</w:t>
      </w:r>
    </w:p>
    <w:p w:rsidR="00BF1DC9" w:rsidRPr="00FC022C" w:rsidRDefault="00BF1DC9" w:rsidP="00F02E71">
      <w:pPr>
        <w:tabs>
          <w:tab w:val="left" w:pos="6090"/>
        </w:tabs>
        <w:spacing w:after="0" w:line="240" w:lineRule="auto"/>
        <w:ind w:firstLine="851"/>
        <w:rPr>
          <w:rFonts w:ascii="Times New Roman" w:hAnsi="Times New Roman"/>
          <w:sz w:val="28"/>
          <w:szCs w:val="28"/>
        </w:rPr>
      </w:pPr>
    </w:p>
    <w:p w:rsidR="00A21C8B" w:rsidRPr="00F02E71" w:rsidRDefault="00A21C8B" w:rsidP="00F02E71">
      <w:pPr>
        <w:spacing w:after="0" w:line="240" w:lineRule="auto"/>
        <w:jc w:val="center"/>
        <w:rPr>
          <w:rFonts w:ascii="Times New Roman" w:hAnsi="Times New Roman"/>
          <w:spacing w:val="-2"/>
          <w:sz w:val="28"/>
          <w:szCs w:val="28"/>
          <w:lang w:eastAsia="en-US"/>
        </w:rPr>
      </w:pPr>
      <w:r w:rsidRPr="00F02E71">
        <w:rPr>
          <w:rFonts w:ascii="Times New Roman" w:hAnsi="Times New Roman"/>
          <w:spacing w:val="-2"/>
          <w:sz w:val="28"/>
          <w:szCs w:val="28"/>
        </w:rPr>
        <w:t xml:space="preserve">Муниципальная программа </w:t>
      </w:r>
      <w:r w:rsidR="007131F6" w:rsidRPr="00F02E71">
        <w:rPr>
          <w:rFonts w:ascii="Times New Roman" w:hAnsi="Times New Roman"/>
          <w:spacing w:val="-2"/>
          <w:sz w:val="28"/>
          <w:szCs w:val="28"/>
        </w:rPr>
        <w:t>Горняцкого</w:t>
      </w:r>
      <w:r w:rsidR="00FC022C" w:rsidRPr="00F02E71">
        <w:rPr>
          <w:rFonts w:ascii="Times New Roman" w:hAnsi="Times New Roman"/>
          <w:spacing w:val="-2"/>
          <w:sz w:val="28"/>
          <w:szCs w:val="28"/>
        </w:rPr>
        <w:t xml:space="preserve"> сельского поселения</w:t>
      </w:r>
      <w:r w:rsidRPr="00F02E71">
        <w:rPr>
          <w:rFonts w:ascii="Times New Roman" w:hAnsi="Times New Roman"/>
          <w:spacing w:val="-2"/>
          <w:sz w:val="28"/>
          <w:szCs w:val="28"/>
          <w:lang w:eastAsia="en-US"/>
        </w:rPr>
        <w:t xml:space="preserve">«Управление муниципальным имуществом в </w:t>
      </w:r>
      <w:r w:rsidR="007131F6" w:rsidRPr="00F02E71">
        <w:rPr>
          <w:rFonts w:ascii="Times New Roman" w:hAnsi="Times New Roman"/>
          <w:spacing w:val="-2"/>
          <w:sz w:val="28"/>
          <w:szCs w:val="28"/>
          <w:lang w:eastAsia="en-US"/>
        </w:rPr>
        <w:t>Горняц</w:t>
      </w:r>
      <w:r w:rsidRPr="00F02E71">
        <w:rPr>
          <w:rFonts w:ascii="Times New Roman" w:hAnsi="Times New Roman"/>
          <w:spacing w:val="-2"/>
          <w:sz w:val="28"/>
          <w:szCs w:val="28"/>
          <w:lang w:eastAsia="en-US"/>
        </w:rPr>
        <w:t>ком сельском поселении»</w:t>
      </w:r>
    </w:p>
    <w:p w:rsidR="00A21C8B" w:rsidRPr="00F02E71" w:rsidRDefault="00A21C8B" w:rsidP="00F02E71">
      <w:pPr>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 xml:space="preserve">Паспорт муниципальной программы </w:t>
      </w:r>
    </w:p>
    <w:p w:rsidR="00A21C8B" w:rsidRPr="00F02E71" w:rsidRDefault="00A21C8B" w:rsidP="00F02E71">
      <w:pPr>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w:t>
      </w:r>
      <w:r w:rsidRPr="00F02E71">
        <w:rPr>
          <w:rFonts w:ascii="Times New Roman" w:hAnsi="Times New Roman"/>
          <w:spacing w:val="-2"/>
          <w:sz w:val="28"/>
          <w:szCs w:val="28"/>
          <w:lang w:eastAsia="en-US"/>
        </w:rPr>
        <w:t xml:space="preserve">Управление муниципальным имуществом в </w:t>
      </w:r>
      <w:r w:rsidR="007131F6" w:rsidRPr="00F02E71">
        <w:rPr>
          <w:rFonts w:ascii="Times New Roman" w:hAnsi="Times New Roman"/>
          <w:spacing w:val="-2"/>
          <w:sz w:val="28"/>
          <w:szCs w:val="28"/>
          <w:lang w:eastAsia="en-US"/>
        </w:rPr>
        <w:t>Горняц</w:t>
      </w:r>
      <w:r w:rsidRPr="00F02E71">
        <w:rPr>
          <w:rFonts w:ascii="Times New Roman" w:hAnsi="Times New Roman"/>
          <w:spacing w:val="-2"/>
          <w:sz w:val="28"/>
          <w:szCs w:val="28"/>
          <w:lang w:eastAsia="en-US"/>
        </w:rPr>
        <w:t>ком сельском поселении»</w:t>
      </w:r>
    </w:p>
    <w:p w:rsidR="00A21C8B" w:rsidRPr="00F02E71" w:rsidRDefault="00A21C8B" w:rsidP="00F02E71">
      <w:pPr>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(далее - муниципальная программа)</w:t>
      </w:r>
    </w:p>
    <w:tbl>
      <w:tblPr>
        <w:tblW w:w="0" w:type="auto"/>
        <w:tblInd w:w="-5" w:type="dxa"/>
        <w:tblLayout w:type="fixed"/>
        <w:tblLook w:val="0000"/>
      </w:tblPr>
      <w:tblGrid>
        <w:gridCol w:w="3515"/>
        <w:gridCol w:w="6318"/>
      </w:tblGrid>
      <w:tr w:rsidR="00A21C8B" w:rsidRPr="00F02E71" w:rsidTr="00F02E71">
        <w:tc>
          <w:tcPr>
            <w:tcW w:w="3515"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lang w:eastAsia="en-US"/>
              </w:rPr>
            </w:pPr>
            <w:r w:rsidRPr="00F02E71">
              <w:rPr>
                <w:rFonts w:ascii="Times New Roman" w:hAnsi="Times New Roman"/>
                <w:spacing w:val="-2"/>
                <w:sz w:val="24"/>
                <w:szCs w:val="24"/>
              </w:rPr>
              <w:t xml:space="preserve">Наименование муниципальной программы </w:t>
            </w:r>
          </w:p>
        </w:tc>
        <w:tc>
          <w:tcPr>
            <w:tcW w:w="6318"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lang w:eastAsia="en-US"/>
              </w:rPr>
              <w:t xml:space="preserve">«Управление муниципальным имуществом в </w:t>
            </w:r>
            <w:r w:rsidR="007131F6" w:rsidRPr="00F02E71">
              <w:rPr>
                <w:rFonts w:ascii="Times New Roman" w:hAnsi="Times New Roman"/>
                <w:spacing w:val="-2"/>
                <w:sz w:val="24"/>
                <w:szCs w:val="24"/>
                <w:lang w:eastAsia="en-US"/>
              </w:rPr>
              <w:t>Горняц</w:t>
            </w:r>
            <w:r w:rsidRPr="00F02E71">
              <w:rPr>
                <w:rFonts w:ascii="Times New Roman" w:hAnsi="Times New Roman"/>
                <w:spacing w:val="-2"/>
                <w:sz w:val="24"/>
                <w:szCs w:val="24"/>
                <w:lang w:eastAsia="en-US"/>
              </w:rPr>
              <w:t>ком сельском поселении»</w:t>
            </w:r>
          </w:p>
        </w:tc>
      </w:tr>
      <w:tr w:rsidR="00A21C8B" w:rsidRPr="00F02E71" w:rsidTr="00F02E71">
        <w:tc>
          <w:tcPr>
            <w:tcW w:w="3515"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xml:space="preserve">Ответственный исполнитель муниципальной программы </w:t>
            </w:r>
          </w:p>
        </w:tc>
        <w:tc>
          <w:tcPr>
            <w:tcW w:w="6318"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 xml:space="preserve">Администрация </w:t>
            </w:r>
            <w:r w:rsidR="007131F6" w:rsidRPr="00F02E71">
              <w:rPr>
                <w:rFonts w:ascii="Times New Roman" w:hAnsi="Times New Roman"/>
                <w:spacing w:val="-2"/>
                <w:sz w:val="24"/>
                <w:szCs w:val="24"/>
              </w:rPr>
              <w:t>Горняц</w:t>
            </w:r>
            <w:r w:rsidRPr="00F02E71">
              <w:rPr>
                <w:rFonts w:ascii="Times New Roman" w:hAnsi="Times New Roman"/>
                <w:spacing w:val="-2"/>
                <w:sz w:val="24"/>
                <w:szCs w:val="24"/>
              </w:rPr>
              <w:t xml:space="preserve">кого сельского </w:t>
            </w:r>
            <w:r w:rsidR="007131F6" w:rsidRPr="00F02E71">
              <w:rPr>
                <w:rFonts w:ascii="Times New Roman" w:hAnsi="Times New Roman"/>
                <w:spacing w:val="-2"/>
                <w:sz w:val="24"/>
                <w:szCs w:val="24"/>
              </w:rPr>
              <w:t>поселения</w:t>
            </w:r>
          </w:p>
        </w:tc>
      </w:tr>
      <w:tr w:rsidR="00A21C8B" w:rsidRPr="00F02E71" w:rsidTr="00F02E71">
        <w:tc>
          <w:tcPr>
            <w:tcW w:w="3515"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xml:space="preserve">Соисполнители муниципальной программы </w:t>
            </w:r>
          </w:p>
        </w:tc>
        <w:tc>
          <w:tcPr>
            <w:tcW w:w="6318"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отсутствуют</w:t>
            </w:r>
          </w:p>
        </w:tc>
      </w:tr>
      <w:tr w:rsidR="00A21C8B" w:rsidRPr="00F02E71" w:rsidTr="00F02E71">
        <w:tc>
          <w:tcPr>
            <w:tcW w:w="3515"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xml:space="preserve">Подпрограммы муниципальной программы </w:t>
            </w:r>
          </w:p>
        </w:tc>
        <w:tc>
          <w:tcPr>
            <w:tcW w:w="6318"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ind w:left="76"/>
              <w:jc w:val="both"/>
              <w:rPr>
                <w:rFonts w:ascii="Times New Roman" w:hAnsi="Times New Roman"/>
                <w:spacing w:val="-2"/>
                <w:sz w:val="24"/>
                <w:szCs w:val="24"/>
                <w:highlight w:val="yellow"/>
              </w:rPr>
            </w:pPr>
            <w:r w:rsidRPr="00F02E71">
              <w:rPr>
                <w:rFonts w:ascii="Times New Roman" w:hAnsi="Times New Roman"/>
                <w:spacing w:val="-2"/>
                <w:sz w:val="24"/>
                <w:szCs w:val="24"/>
              </w:rPr>
              <w:t>Повышение эффективности управления муниципальным имуществом</w:t>
            </w:r>
          </w:p>
        </w:tc>
      </w:tr>
      <w:tr w:rsidR="00A21C8B" w:rsidRPr="00F02E71" w:rsidTr="00F02E71">
        <w:tc>
          <w:tcPr>
            <w:tcW w:w="3515"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xml:space="preserve">Программно-целевые инструменты муниципальной программы </w:t>
            </w:r>
          </w:p>
        </w:tc>
        <w:tc>
          <w:tcPr>
            <w:tcW w:w="6318"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отсутствуют</w:t>
            </w:r>
          </w:p>
        </w:tc>
      </w:tr>
      <w:tr w:rsidR="00A21C8B" w:rsidRPr="00F02E71" w:rsidTr="00F02E71">
        <w:tc>
          <w:tcPr>
            <w:tcW w:w="3515"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xml:space="preserve">Цели муниципальной программы </w:t>
            </w:r>
          </w:p>
        </w:tc>
        <w:tc>
          <w:tcPr>
            <w:tcW w:w="6318"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ind w:left="35"/>
              <w:jc w:val="both"/>
              <w:rPr>
                <w:rFonts w:ascii="Times New Roman" w:hAnsi="Times New Roman"/>
                <w:spacing w:val="-2"/>
                <w:sz w:val="24"/>
                <w:szCs w:val="24"/>
              </w:rPr>
            </w:pPr>
            <w:r w:rsidRPr="00F02E71">
              <w:rPr>
                <w:rFonts w:ascii="Times New Roman" w:hAnsi="Times New Roman"/>
                <w:spacing w:val="-2"/>
                <w:sz w:val="24"/>
                <w:szCs w:val="24"/>
              </w:rPr>
              <w:t>Создание условий для эффективн</w:t>
            </w:r>
            <w:r w:rsidR="00FC022C" w:rsidRPr="00F02E71">
              <w:rPr>
                <w:rFonts w:ascii="Times New Roman" w:hAnsi="Times New Roman"/>
                <w:spacing w:val="-2"/>
                <w:sz w:val="24"/>
                <w:szCs w:val="24"/>
              </w:rPr>
              <w:t xml:space="preserve">ого и рационального управления </w:t>
            </w:r>
            <w:r w:rsidRPr="00F02E71">
              <w:rPr>
                <w:rFonts w:ascii="Times New Roman" w:hAnsi="Times New Roman"/>
                <w:spacing w:val="-2"/>
                <w:sz w:val="24"/>
                <w:szCs w:val="24"/>
              </w:rPr>
              <w:t xml:space="preserve">муниципальным имуществом и земельными участками, находящимися в собственности </w:t>
            </w:r>
            <w:r w:rsidR="007131F6" w:rsidRPr="00F02E71">
              <w:rPr>
                <w:rFonts w:ascii="Times New Roman" w:hAnsi="Times New Roman"/>
                <w:spacing w:val="-2"/>
                <w:sz w:val="24"/>
                <w:szCs w:val="24"/>
              </w:rPr>
              <w:t>Горняц</w:t>
            </w:r>
            <w:r w:rsidRPr="00F02E71">
              <w:rPr>
                <w:rFonts w:ascii="Times New Roman" w:hAnsi="Times New Roman"/>
                <w:spacing w:val="-2"/>
                <w:sz w:val="24"/>
                <w:szCs w:val="24"/>
              </w:rPr>
              <w:t xml:space="preserve">кого сельского поселения, позволяющих увеличить доходную часть бюджета </w:t>
            </w:r>
            <w:r w:rsidR="007131F6" w:rsidRPr="00F02E71">
              <w:rPr>
                <w:rFonts w:ascii="Times New Roman" w:hAnsi="Times New Roman"/>
                <w:spacing w:val="-2"/>
                <w:sz w:val="24"/>
                <w:szCs w:val="24"/>
              </w:rPr>
              <w:t>Горняц</w:t>
            </w:r>
            <w:r w:rsidRPr="00F02E71">
              <w:rPr>
                <w:rFonts w:ascii="Times New Roman" w:hAnsi="Times New Roman"/>
                <w:spacing w:val="-2"/>
                <w:sz w:val="24"/>
                <w:szCs w:val="24"/>
              </w:rPr>
              <w:t>кого сельского поселении.</w:t>
            </w:r>
          </w:p>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 xml:space="preserve"> Совершенствование учета муниципального имущества.</w:t>
            </w:r>
          </w:p>
        </w:tc>
      </w:tr>
      <w:tr w:rsidR="00A21C8B" w:rsidRPr="00F02E71" w:rsidTr="00F02E71">
        <w:tc>
          <w:tcPr>
            <w:tcW w:w="3515"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color w:val="000000"/>
                <w:spacing w:val="-2"/>
                <w:sz w:val="24"/>
                <w:szCs w:val="24"/>
              </w:rPr>
            </w:pPr>
            <w:r w:rsidRPr="00F02E71">
              <w:rPr>
                <w:rFonts w:ascii="Times New Roman" w:hAnsi="Times New Roman"/>
                <w:spacing w:val="-2"/>
                <w:sz w:val="24"/>
                <w:szCs w:val="24"/>
              </w:rPr>
              <w:t xml:space="preserve">Задачи муниципальной программы </w:t>
            </w:r>
          </w:p>
        </w:tc>
        <w:tc>
          <w:tcPr>
            <w:tcW w:w="6318"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ind w:left="70"/>
              <w:jc w:val="both"/>
              <w:rPr>
                <w:rFonts w:ascii="Times New Roman" w:hAnsi="Times New Roman"/>
                <w:spacing w:val="-2"/>
                <w:sz w:val="24"/>
                <w:szCs w:val="24"/>
              </w:rPr>
            </w:pPr>
            <w:r w:rsidRPr="00F02E71">
              <w:rPr>
                <w:rFonts w:ascii="Times New Roman" w:hAnsi="Times New Roman"/>
                <w:spacing w:val="-2"/>
                <w:sz w:val="24"/>
                <w:szCs w:val="24"/>
              </w:rPr>
              <w:t>-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F02E71" w:rsidRDefault="00A21C8B" w:rsidP="00F02E71">
            <w:pPr>
              <w:spacing w:after="0" w:line="240" w:lineRule="auto"/>
              <w:ind w:left="70"/>
              <w:jc w:val="both"/>
              <w:rPr>
                <w:rFonts w:ascii="Times New Roman" w:hAnsi="Times New Roman"/>
                <w:spacing w:val="-2"/>
                <w:sz w:val="24"/>
                <w:szCs w:val="24"/>
              </w:rPr>
            </w:pPr>
            <w:r w:rsidRPr="00F02E71">
              <w:rPr>
                <w:rFonts w:ascii="Times New Roman" w:hAnsi="Times New Roman"/>
                <w:spacing w:val="-2"/>
                <w:sz w:val="24"/>
                <w:szCs w:val="24"/>
              </w:rPr>
              <w:t>-повышение эффективности использования муниципального имущ</w:t>
            </w:r>
            <w:r w:rsidR="00FC022C" w:rsidRPr="00F02E71">
              <w:rPr>
                <w:rFonts w:ascii="Times New Roman" w:hAnsi="Times New Roman"/>
                <w:spacing w:val="-2"/>
                <w:sz w:val="24"/>
                <w:szCs w:val="24"/>
              </w:rPr>
              <w:t xml:space="preserve">ества и увеличение поступления </w:t>
            </w:r>
            <w:r w:rsidRPr="00F02E71">
              <w:rPr>
                <w:rFonts w:ascii="Times New Roman" w:hAnsi="Times New Roman"/>
                <w:spacing w:val="-2"/>
                <w:sz w:val="24"/>
                <w:szCs w:val="24"/>
              </w:rPr>
              <w:t>доходов в местный бюджет;</w:t>
            </w:r>
          </w:p>
          <w:p w:rsidR="00A21C8B" w:rsidRPr="00F02E71" w:rsidRDefault="00A21C8B" w:rsidP="00F02E71">
            <w:pPr>
              <w:spacing w:after="0" w:line="240" w:lineRule="auto"/>
              <w:ind w:left="70"/>
              <w:jc w:val="both"/>
              <w:rPr>
                <w:rFonts w:ascii="Times New Roman" w:hAnsi="Times New Roman"/>
                <w:spacing w:val="-2"/>
                <w:sz w:val="24"/>
                <w:szCs w:val="24"/>
              </w:rPr>
            </w:pPr>
            <w:r w:rsidRPr="00F02E71">
              <w:rPr>
                <w:rFonts w:ascii="Times New Roman" w:hAnsi="Times New Roman"/>
                <w:spacing w:val="-2"/>
                <w:sz w:val="24"/>
                <w:szCs w:val="24"/>
              </w:rPr>
              <w:t xml:space="preserve">-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F02E71" w:rsidRDefault="00A21C8B" w:rsidP="00F02E71">
            <w:pPr>
              <w:spacing w:after="0" w:line="240" w:lineRule="auto"/>
              <w:ind w:left="70"/>
              <w:jc w:val="both"/>
              <w:rPr>
                <w:rFonts w:ascii="Times New Roman" w:hAnsi="Times New Roman"/>
                <w:spacing w:val="-2"/>
                <w:sz w:val="24"/>
                <w:szCs w:val="24"/>
              </w:rPr>
            </w:pPr>
            <w:r w:rsidRPr="00F02E71">
              <w:rPr>
                <w:rFonts w:ascii="Times New Roman" w:hAnsi="Times New Roman"/>
                <w:spacing w:val="-2"/>
                <w:sz w:val="24"/>
                <w:szCs w:val="24"/>
              </w:rPr>
              <w:t xml:space="preserve">- оформление права муниципальной собственности на все объекты недвижимости муниципальной собственности; </w:t>
            </w:r>
          </w:p>
          <w:p w:rsidR="00A21C8B" w:rsidRPr="00F02E71" w:rsidRDefault="00A21C8B" w:rsidP="00F02E71">
            <w:pPr>
              <w:spacing w:after="0" w:line="240" w:lineRule="auto"/>
              <w:ind w:left="70"/>
              <w:jc w:val="both"/>
              <w:rPr>
                <w:rFonts w:ascii="Times New Roman" w:hAnsi="Times New Roman"/>
                <w:spacing w:val="-2"/>
                <w:sz w:val="24"/>
                <w:szCs w:val="24"/>
              </w:rPr>
            </w:pPr>
            <w:r w:rsidRPr="00F02E71">
              <w:rPr>
                <w:rFonts w:ascii="Times New Roman" w:hAnsi="Times New Roman"/>
                <w:spacing w:val="-2"/>
                <w:sz w:val="24"/>
                <w:szCs w:val="24"/>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F02E71" w:rsidTr="00F02E71">
        <w:tc>
          <w:tcPr>
            <w:tcW w:w="3515"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i/>
                <w:spacing w:val="-2"/>
                <w:sz w:val="24"/>
                <w:szCs w:val="24"/>
              </w:rPr>
            </w:pPr>
            <w:r w:rsidRPr="00F02E71">
              <w:rPr>
                <w:rFonts w:ascii="Times New Roman" w:hAnsi="Times New Roman"/>
                <w:spacing w:val="-2"/>
                <w:sz w:val="24"/>
                <w:szCs w:val="24"/>
              </w:rPr>
              <w:t xml:space="preserve">Целевые индикаторы и показатели муниципальной программы </w:t>
            </w:r>
          </w:p>
          <w:p w:rsidR="00A21C8B" w:rsidRPr="00F02E71" w:rsidRDefault="00A21C8B" w:rsidP="00F02E71">
            <w:pPr>
              <w:spacing w:after="0" w:line="240" w:lineRule="auto"/>
              <w:rPr>
                <w:rFonts w:ascii="Times New Roman" w:hAnsi="Times New Roman"/>
                <w:i/>
                <w:spacing w:val="-2"/>
                <w:sz w:val="24"/>
                <w:szCs w:val="24"/>
              </w:rPr>
            </w:pPr>
          </w:p>
        </w:tc>
        <w:tc>
          <w:tcPr>
            <w:tcW w:w="6318"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 xml:space="preserve">   - доля объектов недвижимого имущества, учтенных в реестре муниципальной собственности </w:t>
            </w:r>
            <w:r w:rsidR="007131F6" w:rsidRPr="00F02E71">
              <w:rPr>
                <w:rFonts w:ascii="Times New Roman" w:hAnsi="Times New Roman"/>
                <w:spacing w:val="-2"/>
                <w:sz w:val="24"/>
                <w:szCs w:val="24"/>
              </w:rPr>
              <w:t>Горняц</w:t>
            </w:r>
            <w:r w:rsidRPr="00F02E71">
              <w:rPr>
                <w:rFonts w:ascii="Times New Roman" w:hAnsi="Times New Roman"/>
                <w:spacing w:val="-2"/>
                <w:sz w:val="24"/>
                <w:szCs w:val="24"/>
              </w:rPr>
              <w:t xml:space="preserve">кого сельского поселения, на которые проведена государственная регистрация права; </w:t>
            </w:r>
          </w:p>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 xml:space="preserve">- доля земельных участков, подлежащих оформлению в </w:t>
            </w:r>
            <w:r w:rsidRPr="00F02E71">
              <w:rPr>
                <w:rFonts w:ascii="Times New Roman" w:hAnsi="Times New Roman"/>
                <w:spacing w:val="-2"/>
                <w:sz w:val="24"/>
                <w:szCs w:val="24"/>
              </w:rPr>
              <w:lastRenderedPageBreak/>
              <w:t xml:space="preserve">муниципальную собственность на которые проведена государственная регистрация права; </w:t>
            </w:r>
          </w:p>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 доля объектов муниципальной собственности, переданных в аренду или проданных на аукционах;</w:t>
            </w:r>
          </w:p>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 межевание земельных участков;</w:t>
            </w:r>
          </w:p>
          <w:p w:rsidR="00A21C8B" w:rsidRPr="00F02E71" w:rsidRDefault="00A21C8B" w:rsidP="00F02E71">
            <w:pPr>
              <w:spacing w:after="0" w:line="240" w:lineRule="auto"/>
              <w:jc w:val="both"/>
              <w:rPr>
                <w:rFonts w:ascii="Times New Roman" w:hAnsi="Times New Roman"/>
                <w:spacing w:val="-2"/>
                <w:sz w:val="24"/>
                <w:szCs w:val="24"/>
                <w:highlight w:val="yellow"/>
              </w:rPr>
            </w:pPr>
            <w:r w:rsidRPr="00F02E71">
              <w:rPr>
                <w:rFonts w:ascii="Times New Roman" w:hAnsi="Times New Roman"/>
                <w:spacing w:val="-2"/>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F02E71" w:rsidTr="00F02E71">
        <w:tc>
          <w:tcPr>
            <w:tcW w:w="3515"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lastRenderedPageBreak/>
              <w:t xml:space="preserve">Этапы и сроки реализации муниципальной программы </w:t>
            </w:r>
          </w:p>
        </w:tc>
        <w:tc>
          <w:tcPr>
            <w:tcW w:w="6318"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Муниципальная программа реализуется с 201</w:t>
            </w:r>
            <w:r w:rsidR="007C223A" w:rsidRPr="00F02E71">
              <w:rPr>
                <w:rFonts w:ascii="Times New Roman" w:hAnsi="Times New Roman"/>
                <w:spacing w:val="-2"/>
                <w:sz w:val="24"/>
                <w:szCs w:val="24"/>
              </w:rPr>
              <w:t>6</w:t>
            </w:r>
            <w:r w:rsidRPr="00F02E71">
              <w:rPr>
                <w:rFonts w:ascii="Times New Roman" w:hAnsi="Times New Roman"/>
                <w:spacing w:val="-2"/>
                <w:sz w:val="24"/>
                <w:szCs w:val="24"/>
              </w:rPr>
              <w:t xml:space="preserve"> по 2020 годы</w:t>
            </w:r>
          </w:p>
        </w:tc>
      </w:tr>
      <w:tr w:rsidR="00A21C8B" w:rsidRPr="00F02E71" w:rsidTr="00F02E71">
        <w:tc>
          <w:tcPr>
            <w:tcW w:w="3515"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xml:space="preserve">Ресурсное обеспечение муниципальной программы </w:t>
            </w:r>
          </w:p>
        </w:tc>
        <w:tc>
          <w:tcPr>
            <w:tcW w:w="6318"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pStyle w:val="stylet1"/>
              <w:spacing w:before="0" w:after="0"/>
              <w:jc w:val="both"/>
              <w:rPr>
                <w:spacing w:val="-2"/>
                <w:sz w:val="24"/>
                <w:szCs w:val="24"/>
              </w:rPr>
            </w:pPr>
            <w:r w:rsidRPr="00F02E71">
              <w:rPr>
                <w:spacing w:val="-2"/>
                <w:sz w:val="24"/>
                <w:szCs w:val="24"/>
              </w:rPr>
              <w:t>Финансовое обеспечение мероприятий предусмотрено за счет средств местного бюджета. Об</w:t>
            </w:r>
            <w:r w:rsidR="00FC022C" w:rsidRPr="00F02E71">
              <w:rPr>
                <w:spacing w:val="-2"/>
                <w:sz w:val="24"/>
                <w:szCs w:val="24"/>
              </w:rPr>
              <w:t>щий объем средств по Программе -</w:t>
            </w:r>
            <w:r w:rsidR="00582913" w:rsidRPr="00F02E71">
              <w:rPr>
                <w:spacing w:val="-2"/>
                <w:sz w:val="24"/>
                <w:szCs w:val="24"/>
              </w:rPr>
              <w:t>1631,2</w:t>
            </w:r>
            <w:r w:rsidRPr="00F02E71">
              <w:rPr>
                <w:spacing w:val="-2"/>
                <w:sz w:val="24"/>
                <w:szCs w:val="24"/>
              </w:rPr>
              <w:t xml:space="preserve"> тыс. рублей, в том числе по годам: </w:t>
            </w:r>
          </w:p>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- 201</w:t>
            </w:r>
            <w:r w:rsidR="00FC022C" w:rsidRPr="00F02E71">
              <w:rPr>
                <w:rFonts w:ascii="Times New Roman" w:hAnsi="Times New Roman"/>
                <w:spacing w:val="-2"/>
                <w:sz w:val="24"/>
                <w:szCs w:val="24"/>
              </w:rPr>
              <w:t>6 год -</w:t>
            </w:r>
            <w:r w:rsidR="001875D3">
              <w:rPr>
                <w:rFonts w:ascii="Times New Roman" w:hAnsi="Times New Roman"/>
                <w:spacing w:val="-2"/>
                <w:sz w:val="24"/>
                <w:szCs w:val="24"/>
              </w:rPr>
              <w:t xml:space="preserve"> </w:t>
            </w:r>
            <w:r w:rsidR="006D6976" w:rsidRPr="00F02E71">
              <w:rPr>
                <w:rFonts w:ascii="Times New Roman" w:hAnsi="Times New Roman"/>
                <w:spacing w:val="-2"/>
                <w:sz w:val="24"/>
                <w:szCs w:val="24"/>
              </w:rPr>
              <w:t>291,</w:t>
            </w:r>
            <w:r w:rsidR="002059F7" w:rsidRPr="00F02E71">
              <w:rPr>
                <w:rFonts w:ascii="Times New Roman" w:hAnsi="Times New Roman"/>
                <w:spacing w:val="-2"/>
                <w:sz w:val="24"/>
                <w:szCs w:val="24"/>
              </w:rPr>
              <w:t>6</w:t>
            </w:r>
            <w:r w:rsidRPr="00F02E71">
              <w:rPr>
                <w:rFonts w:ascii="Times New Roman" w:hAnsi="Times New Roman"/>
                <w:spacing w:val="-2"/>
                <w:sz w:val="24"/>
                <w:szCs w:val="24"/>
              </w:rPr>
              <w:t>тыс. руб.;</w:t>
            </w:r>
          </w:p>
          <w:p w:rsidR="00A21C8B" w:rsidRPr="00F02E71" w:rsidRDefault="00FC022C"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- 2017 год -</w:t>
            </w:r>
            <w:r w:rsidR="001875D3">
              <w:rPr>
                <w:rFonts w:ascii="Times New Roman" w:hAnsi="Times New Roman"/>
                <w:spacing w:val="-2"/>
                <w:sz w:val="24"/>
                <w:szCs w:val="24"/>
              </w:rPr>
              <w:t xml:space="preserve"> </w:t>
            </w:r>
            <w:r w:rsidR="000F220B" w:rsidRPr="00F02E71">
              <w:rPr>
                <w:rFonts w:ascii="Times New Roman" w:hAnsi="Times New Roman"/>
                <w:spacing w:val="-2"/>
                <w:sz w:val="24"/>
                <w:szCs w:val="24"/>
              </w:rPr>
              <w:t>139,5</w:t>
            </w:r>
            <w:r w:rsidR="00A21C8B" w:rsidRPr="00F02E71">
              <w:rPr>
                <w:rFonts w:ascii="Times New Roman" w:hAnsi="Times New Roman"/>
                <w:spacing w:val="-2"/>
                <w:sz w:val="24"/>
                <w:szCs w:val="24"/>
              </w:rPr>
              <w:t>тыс. руб.;</w:t>
            </w:r>
          </w:p>
          <w:p w:rsidR="00A21C8B" w:rsidRPr="00F02E71" w:rsidRDefault="00FC022C"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- 2018 год -</w:t>
            </w:r>
            <w:r w:rsidR="001875D3">
              <w:rPr>
                <w:rFonts w:ascii="Times New Roman" w:hAnsi="Times New Roman"/>
                <w:spacing w:val="-2"/>
                <w:sz w:val="24"/>
                <w:szCs w:val="24"/>
              </w:rPr>
              <w:t xml:space="preserve"> </w:t>
            </w:r>
            <w:r w:rsidR="00582913" w:rsidRPr="00F02E71">
              <w:rPr>
                <w:rFonts w:ascii="Times New Roman" w:hAnsi="Times New Roman"/>
                <w:spacing w:val="-2"/>
                <w:sz w:val="24"/>
                <w:szCs w:val="24"/>
              </w:rPr>
              <w:t>1200,1</w:t>
            </w:r>
            <w:r w:rsidR="00A21C8B" w:rsidRPr="00F02E71">
              <w:rPr>
                <w:rFonts w:ascii="Times New Roman" w:hAnsi="Times New Roman"/>
                <w:spacing w:val="-2"/>
                <w:sz w:val="24"/>
                <w:szCs w:val="24"/>
              </w:rPr>
              <w:t xml:space="preserve"> тыс. руб.;</w:t>
            </w:r>
          </w:p>
          <w:p w:rsidR="00A21C8B" w:rsidRPr="00F02E71" w:rsidRDefault="00FC022C"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- 2019 год -</w:t>
            </w:r>
            <w:r w:rsidR="00913961" w:rsidRPr="00F02E71">
              <w:rPr>
                <w:rFonts w:ascii="Times New Roman" w:hAnsi="Times New Roman"/>
                <w:spacing w:val="-2"/>
                <w:sz w:val="24"/>
                <w:szCs w:val="24"/>
              </w:rPr>
              <w:t xml:space="preserve"> 0,0</w:t>
            </w:r>
            <w:r w:rsidR="00A21C8B" w:rsidRPr="00F02E71">
              <w:rPr>
                <w:rFonts w:ascii="Times New Roman" w:hAnsi="Times New Roman"/>
                <w:spacing w:val="-2"/>
                <w:sz w:val="24"/>
                <w:szCs w:val="24"/>
              </w:rPr>
              <w:t>тыс. руб.;</w:t>
            </w:r>
          </w:p>
          <w:p w:rsidR="00A21C8B" w:rsidRPr="00F02E71" w:rsidRDefault="00FC022C"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- 2020 год -</w:t>
            </w:r>
            <w:r w:rsidR="00913961" w:rsidRPr="00F02E71">
              <w:rPr>
                <w:rFonts w:ascii="Times New Roman" w:hAnsi="Times New Roman"/>
                <w:spacing w:val="-2"/>
                <w:sz w:val="24"/>
                <w:szCs w:val="24"/>
              </w:rPr>
              <w:t xml:space="preserve"> 0,0</w:t>
            </w:r>
            <w:r w:rsidR="00A21C8B" w:rsidRPr="00F02E71">
              <w:rPr>
                <w:rFonts w:ascii="Times New Roman" w:hAnsi="Times New Roman"/>
                <w:spacing w:val="-2"/>
                <w:sz w:val="24"/>
                <w:szCs w:val="24"/>
              </w:rPr>
              <w:t>тыс. руб.;</w:t>
            </w:r>
          </w:p>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В ходе реализации мероприятий Программы объемы и источники финансового обеспечения будут уточняться.</w:t>
            </w:r>
          </w:p>
        </w:tc>
      </w:tr>
      <w:tr w:rsidR="00A21C8B" w:rsidRPr="00F02E71" w:rsidTr="00F02E71">
        <w:tc>
          <w:tcPr>
            <w:tcW w:w="3515"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xml:space="preserve">Ожидаемые результаты реализации муниципальной программы </w:t>
            </w:r>
          </w:p>
        </w:tc>
        <w:tc>
          <w:tcPr>
            <w:tcW w:w="6318"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jc w:val="both"/>
              <w:rPr>
                <w:rFonts w:ascii="Times New Roman" w:hAnsi="Times New Roman"/>
                <w:spacing w:val="-2"/>
                <w:sz w:val="24"/>
                <w:szCs w:val="24"/>
                <w:lang w:eastAsia="zh-TW"/>
              </w:rPr>
            </w:pPr>
            <w:r w:rsidRPr="00F02E71">
              <w:rPr>
                <w:rFonts w:ascii="Times New Roman" w:hAnsi="Times New Roman"/>
                <w:spacing w:val="-2"/>
                <w:sz w:val="24"/>
                <w:szCs w:val="24"/>
              </w:rPr>
              <w:t xml:space="preserve">-завершение регистрации права собственности </w:t>
            </w:r>
            <w:r w:rsidR="007131F6" w:rsidRPr="00F02E71">
              <w:rPr>
                <w:rFonts w:ascii="Times New Roman" w:hAnsi="Times New Roman"/>
                <w:spacing w:val="-2"/>
                <w:sz w:val="24"/>
                <w:szCs w:val="24"/>
              </w:rPr>
              <w:t>Горняц</w:t>
            </w:r>
            <w:r w:rsidR="00FC022C" w:rsidRPr="00F02E71">
              <w:rPr>
                <w:rFonts w:ascii="Times New Roman" w:hAnsi="Times New Roman"/>
                <w:spacing w:val="-2"/>
                <w:sz w:val="24"/>
                <w:szCs w:val="24"/>
              </w:rPr>
              <w:t>кого сельского поселения</w:t>
            </w:r>
            <w:r w:rsidRPr="00F02E71">
              <w:rPr>
                <w:rFonts w:ascii="Times New Roman" w:hAnsi="Times New Roman"/>
                <w:spacing w:val="-2"/>
                <w:sz w:val="24"/>
                <w:szCs w:val="24"/>
              </w:rPr>
              <w:t xml:space="preserve"> на муниципальное имущество; </w:t>
            </w:r>
          </w:p>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lang w:eastAsia="zh-TW"/>
              </w:rPr>
              <w:t>-</w:t>
            </w:r>
            <w:r w:rsidRPr="00F02E71">
              <w:rPr>
                <w:rFonts w:ascii="Times New Roman" w:hAnsi="Times New Roman"/>
                <w:spacing w:val="-2"/>
                <w:sz w:val="24"/>
                <w:szCs w:val="24"/>
              </w:rPr>
              <w:t xml:space="preserve"> пополнение доходной части бюджета </w:t>
            </w:r>
            <w:r w:rsidR="007131F6" w:rsidRPr="00F02E71">
              <w:rPr>
                <w:rFonts w:ascii="Times New Roman" w:hAnsi="Times New Roman"/>
                <w:spacing w:val="-2"/>
                <w:sz w:val="24"/>
                <w:szCs w:val="24"/>
              </w:rPr>
              <w:t>Горняц</w:t>
            </w:r>
            <w:r w:rsidRPr="00F02E71">
              <w:rPr>
                <w:rFonts w:ascii="Times New Roman" w:hAnsi="Times New Roman"/>
                <w:spacing w:val="-2"/>
                <w:sz w:val="24"/>
                <w:szCs w:val="24"/>
              </w:rPr>
              <w:t xml:space="preserve">кого сельского поселения за счет поступлений, получаемых от управления и распоряжения муниципальным имуществом </w:t>
            </w:r>
            <w:r w:rsidR="007131F6" w:rsidRPr="00F02E71">
              <w:rPr>
                <w:rFonts w:ascii="Times New Roman" w:hAnsi="Times New Roman"/>
                <w:spacing w:val="-2"/>
                <w:sz w:val="24"/>
                <w:szCs w:val="24"/>
              </w:rPr>
              <w:t>Горняц</w:t>
            </w:r>
            <w:r w:rsidRPr="00F02E71">
              <w:rPr>
                <w:rFonts w:ascii="Times New Roman" w:hAnsi="Times New Roman"/>
                <w:spacing w:val="-2"/>
                <w:sz w:val="24"/>
                <w:szCs w:val="24"/>
              </w:rPr>
              <w:t>кого сельского поселения и земельными участками;</w:t>
            </w:r>
          </w:p>
          <w:p w:rsidR="00A21C8B" w:rsidRPr="00F02E71" w:rsidRDefault="00A21C8B" w:rsidP="00F02E71">
            <w:pPr>
              <w:autoSpaceDE w:val="0"/>
              <w:autoSpaceDN w:val="0"/>
              <w:adjustRightInd w:val="0"/>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-эффективное и рациональное администратирование неналоговых доходов.</w:t>
            </w:r>
          </w:p>
        </w:tc>
      </w:tr>
    </w:tbl>
    <w:p w:rsidR="00A21C8B" w:rsidRPr="00F02E71" w:rsidRDefault="00A21C8B" w:rsidP="00F02E71">
      <w:pPr>
        <w:spacing w:after="0" w:line="240" w:lineRule="auto"/>
        <w:jc w:val="both"/>
        <w:rPr>
          <w:rFonts w:ascii="Times New Roman" w:hAnsi="Times New Roman"/>
          <w:color w:val="000000"/>
          <w:spacing w:val="-2"/>
          <w:sz w:val="28"/>
          <w:szCs w:val="28"/>
        </w:rPr>
      </w:pPr>
    </w:p>
    <w:p w:rsidR="00A21C8B" w:rsidRPr="00F02E71" w:rsidRDefault="00A21C8B" w:rsidP="00F02E71">
      <w:pPr>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 xml:space="preserve">1. Общая характеристика текущего состояния соответствующей сферы социально-экономического развития </w:t>
      </w:r>
      <w:r w:rsidR="007131F6" w:rsidRPr="00F02E71">
        <w:rPr>
          <w:rFonts w:ascii="Times New Roman" w:hAnsi="Times New Roman"/>
          <w:spacing w:val="-2"/>
          <w:sz w:val="28"/>
          <w:szCs w:val="28"/>
        </w:rPr>
        <w:t>Горняц</w:t>
      </w:r>
      <w:r w:rsidRPr="00F02E71">
        <w:rPr>
          <w:rFonts w:ascii="Times New Roman" w:hAnsi="Times New Roman"/>
          <w:spacing w:val="-2"/>
          <w:sz w:val="28"/>
          <w:szCs w:val="28"/>
        </w:rPr>
        <w:t>кого сельского поселения</w:t>
      </w:r>
    </w:p>
    <w:p w:rsidR="00A21C8B" w:rsidRPr="00F02E71" w:rsidRDefault="00A21C8B" w:rsidP="00F02E71">
      <w:pPr>
        <w:spacing w:after="0" w:line="240" w:lineRule="auto"/>
        <w:rPr>
          <w:rFonts w:ascii="Times New Roman" w:hAnsi="Times New Roman"/>
          <w:spacing w:val="-2"/>
          <w:sz w:val="28"/>
          <w:szCs w:val="28"/>
        </w:rPr>
      </w:pP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xml:space="preserve">Муниципальная программа «Управление муниципальным имуществом в </w:t>
      </w:r>
      <w:r w:rsidR="007131F6" w:rsidRPr="00F02E71">
        <w:rPr>
          <w:rFonts w:ascii="Times New Roman" w:hAnsi="Times New Roman"/>
          <w:spacing w:val="-2"/>
          <w:sz w:val="28"/>
          <w:szCs w:val="28"/>
        </w:rPr>
        <w:t>Горняц</w:t>
      </w:r>
      <w:r w:rsidRPr="00F02E71">
        <w:rPr>
          <w:rFonts w:ascii="Times New Roman" w:hAnsi="Times New Roman"/>
          <w:spacing w:val="-2"/>
          <w:sz w:val="28"/>
          <w:szCs w:val="28"/>
        </w:rPr>
        <w:t>ком сельском поселении» разработана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В течение последних лет созданы необходимые условия для достижения следующих целей и задач в области управления муниципальным имуществом:</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создание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законодательное определение условий вовлечения в коммерческий оборот объектов недвижимого имущества, включая обязательность независимой оценки, проведения торгов и размещения информации на едином специализированном информационном ресурсе в информационно-телекаммуникационной сети «Интернет», за исключением случаев, предусмотренных законодательством Российской Федерации;</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lastRenderedPageBreak/>
        <w:t>- повышение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 сети «Интернет», расширения перечня таких сведений;</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совершенствование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3-х летний период, а также путем организации проведения независимой оценки объектов для определения начальной цены как обязательного этапа приватизации;</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развитие инструментов приватизации путем создания возможности проведения продажи имущества в электронной форме, а также новых правил продажи посредством публичного предложения, проводимой в случае признания аукциона несостоявшимся.</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В основу настоящей муниципальной программы положены следующие принципы управления муниципальным имуществом:</w:t>
      </w:r>
    </w:p>
    <w:p w:rsidR="00A21C8B" w:rsidRPr="00F02E71" w:rsidRDefault="00FC022C"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принцип прозрачности -</w:t>
      </w:r>
      <w:r w:rsidR="00A21C8B" w:rsidRPr="00F02E71">
        <w:rPr>
          <w:rFonts w:ascii="Times New Roman" w:hAnsi="Times New Roman"/>
          <w:spacing w:val="-2"/>
          <w:sz w:val="28"/>
          <w:szCs w:val="28"/>
        </w:rPr>
        <w:t xml:space="preserve"> обеспечение открытости и доступности информации о субъектах и объектах управления непрерывности процессов управления и контроля, выявление и учет данных об объектах управления;</w:t>
      </w:r>
    </w:p>
    <w:p w:rsidR="00A21C8B" w:rsidRPr="00F02E71" w:rsidRDefault="00FC022C"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принцип ответственности -</w:t>
      </w:r>
      <w:r w:rsidR="00A21C8B" w:rsidRPr="00F02E71">
        <w:rPr>
          <w:rFonts w:ascii="Times New Roman" w:hAnsi="Times New Roman"/>
          <w:spacing w:val="-2"/>
          <w:sz w:val="28"/>
          <w:szCs w:val="28"/>
        </w:rPr>
        <w:t xml:space="preserve"> обеспечение ответственности всех участников процесса управления за результат и достижение установленных показателей деятельности;</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принцип полноты, результативности и эффективности управ</w:t>
      </w:r>
      <w:r w:rsidR="00FC022C" w:rsidRPr="00F02E71">
        <w:rPr>
          <w:rFonts w:ascii="Times New Roman" w:hAnsi="Times New Roman"/>
          <w:spacing w:val="-2"/>
          <w:sz w:val="28"/>
          <w:szCs w:val="28"/>
        </w:rPr>
        <w:t>ления муниципальным имуществом -</w:t>
      </w:r>
      <w:r w:rsidRPr="00F02E71">
        <w:rPr>
          <w:rFonts w:ascii="Times New Roman" w:hAnsi="Times New Roman"/>
          <w:spacing w:val="-2"/>
          <w:sz w:val="28"/>
          <w:szCs w:val="28"/>
        </w:rPr>
        <w:t xml:space="preserve"> обеспечение полного учета, отражения и мониторинга объектов муниципального 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основных показателей деятельности.</w:t>
      </w:r>
    </w:p>
    <w:p w:rsidR="00A21C8B" w:rsidRPr="00F02E71" w:rsidRDefault="00A21C8B" w:rsidP="00F02E71">
      <w:pPr>
        <w:widowControl w:val="0"/>
        <w:autoSpaceDE w:val="0"/>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F02E71" w:rsidRDefault="00A21C8B" w:rsidP="00F02E71">
      <w:pPr>
        <w:autoSpaceDE w:val="0"/>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возникновения кризисных явлений в экономике;</w:t>
      </w:r>
    </w:p>
    <w:p w:rsidR="00A21C8B" w:rsidRPr="00F02E71" w:rsidRDefault="00A21C8B" w:rsidP="00F02E71">
      <w:pPr>
        <w:autoSpaceDE w:val="0"/>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недостаточность объемов финансирования мероприятий муниципальной программы;</w:t>
      </w:r>
    </w:p>
    <w:p w:rsidR="00A21C8B" w:rsidRPr="00F02E71" w:rsidRDefault="00A21C8B" w:rsidP="00F02E71">
      <w:pPr>
        <w:autoSpaceDE w:val="0"/>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сокращение объемов финансовых средств;</w:t>
      </w:r>
    </w:p>
    <w:p w:rsidR="00A21C8B" w:rsidRPr="00F02E71" w:rsidRDefault="00A21C8B" w:rsidP="00F02E71">
      <w:pPr>
        <w:widowControl w:val="0"/>
        <w:autoSpaceDE w:val="0"/>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несвоевременное принятие нормативных правовых актов Российской Федерации и Ростовской области;</w:t>
      </w:r>
    </w:p>
    <w:p w:rsidR="00A21C8B" w:rsidRPr="00F02E71" w:rsidRDefault="00A21C8B" w:rsidP="00F02E71">
      <w:pPr>
        <w:autoSpaceDE w:val="0"/>
        <w:autoSpaceDN w:val="0"/>
        <w:adjustRightInd w:val="0"/>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F02E71" w:rsidRDefault="00A21C8B" w:rsidP="00F02E71">
      <w:pPr>
        <w:autoSpaceDE w:val="0"/>
        <w:autoSpaceDN w:val="0"/>
        <w:adjustRightInd w:val="0"/>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неисполнение договорных обязательств арендаторами.</w:t>
      </w:r>
    </w:p>
    <w:p w:rsidR="00A21C8B" w:rsidRPr="00F02E71" w:rsidRDefault="00A21C8B" w:rsidP="00F02E71">
      <w:pPr>
        <w:autoSpaceDE w:val="0"/>
        <w:autoSpaceDN w:val="0"/>
        <w:adjustRightInd w:val="0"/>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В целях контроля и минимизации данных рисков планируется реализация следующих мероприятий:</w:t>
      </w:r>
    </w:p>
    <w:p w:rsidR="00A21C8B" w:rsidRPr="00F02E71" w:rsidRDefault="00A21C8B" w:rsidP="00F02E71">
      <w:pPr>
        <w:widowControl w:val="0"/>
        <w:autoSpaceDE w:val="0"/>
        <w:autoSpaceDN w:val="0"/>
        <w:adjustRightInd w:val="0"/>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перераспределения финансовых ресурсов;</w:t>
      </w:r>
    </w:p>
    <w:p w:rsidR="00A21C8B" w:rsidRPr="00F02E71" w:rsidRDefault="00A21C8B" w:rsidP="00F02E71">
      <w:pPr>
        <w:widowControl w:val="0"/>
        <w:autoSpaceDE w:val="0"/>
        <w:autoSpaceDN w:val="0"/>
        <w:adjustRightInd w:val="0"/>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lastRenderedPageBreak/>
        <w:t>- своевременной подготовки и тщательной проработки проектов нормативных правовых актов, внесения изменений в принятые нормативные правовые акты на местном уровне, оперативного реагирования на выявленные недостатки в процедурах управления и контроля;</w:t>
      </w:r>
    </w:p>
    <w:p w:rsidR="00A21C8B" w:rsidRPr="00F02E71" w:rsidRDefault="00A21C8B" w:rsidP="00F02E71">
      <w:pPr>
        <w:widowControl w:val="0"/>
        <w:autoSpaceDE w:val="0"/>
        <w:autoSpaceDN w:val="0"/>
        <w:adjustRightInd w:val="0"/>
        <w:spacing w:after="0" w:line="240" w:lineRule="auto"/>
        <w:ind w:firstLine="567"/>
        <w:jc w:val="both"/>
        <w:rPr>
          <w:rFonts w:ascii="Times New Roman" w:hAnsi="Times New Roman"/>
          <w:spacing w:val="-2"/>
          <w:sz w:val="28"/>
          <w:szCs w:val="28"/>
        </w:rPr>
      </w:pPr>
      <w:r w:rsidRPr="00F02E71">
        <w:rPr>
          <w:rFonts w:ascii="Times New Roman" w:hAnsi="Times New Roman"/>
          <w:spacing w:val="-2"/>
          <w:sz w:val="28"/>
          <w:szCs w:val="28"/>
        </w:rPr>
        <w:t>- мониторинга программы, регулярного анализа хода ее исполнения.</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xml:space="preserve">Одним из основных приоритетов социально-экономического развития </w:t>
      </w:r>
      <w:r w:rsidR="007131F6" w:rsidRPr="00F02E71">
        <w:rPr>
          <w:rFonts w:ascii="Times New Roman" w:hAnsi="Times New Roman"/>
          <w:spacing w:val="-2"/>
          <w:sz w:val="28"/>
          <w:szCs w:val="28"/>
        </w:rPr>
        <w:t>Горняц</w:t>
      </w:r>
      <w:r w:rsidRPr="00F02E71">
        <w:rPr>
          <w:rFonts w:ascii="Times New Roman" w:hAnsi="Times New Roman"/>
          <w:spacing w:val="-2"/>
          <w:sz w:val="28"/>
          <w:szCs w:val="28"/>
        </w:rPr>
        <w:t>кого сельского поселения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учета имущества, составляющего муниципальную казну, осуществление контроля за фактическим наличием, состоянием, использованием по назначению и сохранностью муниципального имущества и земельных участков.</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Решение вышеуказанных проблем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A21C8B" w:rsidRPr="00F02E71" w:rsidRDefault="00A21C8B" w:rsidP="00F02E71">
      <w:pPr>
        <w:widowControl w:val="0"/>
        <w:autoSpaceDE w:val="0"/>
        <w:spacing w:after="0" w:line="240" w:lineRule="auto"/>
        <w:jc w:val="center"/>
        <w:rPr>
          <w:rFonts w:ascii="Times New Roman" w:hAnsi="Times New Roman"/>
          <w:spacing w:val="-2"/>
          <w:sz w:val="28"/>
          <w:szCs w:val="28"/>
        </w:rPr>
      </w:pPr>
    </w:p>
    <w:p w:rsidR="00A21C8B" w:rsidRPr="00F02E71" w:rsidRDefault="00A21C8B" w:rsidP="00F02E71">
      <w:pPr>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A21C8B" w:rsidRPr="00F02E71" w:rsidRDefault="00A21C8B" w:rsidP="00F02E71">
      <w:pPr>
        <w:spacing w:after="0" w:line="240" w:lineRule="auto"/>
        <w:rPr>
          <w:rFonts w:ascii="Times New Roman" w:hAnsi="Times New Roman"/>
          <w:spacing w:val="-2"/>
          <w:sz w:val="28"/>
          <w:szCs w:val="28"/>
        </w:rPr>
      </w:pP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w:t>
      </w:r>
    </w:p>
    <w:p w:rsidR="00A21C8B" w:rsidRPr="00F02E71" w:rsidRDefault="00A21C8B" w:rsidP="00F02E71">
      <w:pPr>
        <w:spacing w:after="0" w:line="240" w:lineRule="auto"/>
        <w:ind w:left="35" w:firstLine="673"/>
        <w:jc w:val="both"/>
        <w:rPr>
          <w:rFonts w:ascii="Times New Roman" w:hAnsi="Times New Roman"/>
          <w:spacing w:val="-2"/>
          <w:sz w:val="28"/>
          <w:szCs w:val="28"/>
        </w:rPr>
      </w:pPr>
      <w:r w:rsidRPr="00F02E71">
        <w:rPr>
          <w:rFonts w:ascii="Times New Roman" w:hAnsi="Times New Roman"/>
          <w:spacing w:val="-2"/>
          <w:sz w:val="28"/>
          <w:szCs w:val="28"/>
        </w:rPr>
        <w:t>Целью Программы является создание условий для эффективн</w:t>
      </w:r>
      <w:r w:rsidR="00FC022C" w:rsidRPr="00F02E71">
        <w:rPr>
          <w:rFonts w:ascii="Times New Roman" w:hAnsi="Times New Roman"/>
          <w:spacing w:val="-2"/>
          <w:sz w:val="28"/>
          <w:szCs w:val="28"/>
        </w:rPr>
        <w:t xml:space="preserve">ого и рационального управления </w:t>
      </w:r>
      <w:r w:rsidRPr="00F02E71">
        <w:rPr>
          <w:rFonts w:ascii="Times New Roman" w:hAnsi="Times New Roman"/>
          <w:spacing w:val="-2"/>
          <w:sz w:val="28"/>
          <w:szCs w:val="28"/>
        </w:rPr>
        <w:t xml:space="preserve">муниципальным имуществом и земельными участками, находящимися в собственности </w:t>
      </w:r>
      <w:r w:rsidR="007131F6" w:rsidRPr="00F02E71">
        <w:rPr>
          <w:rFonts w:ascii="Times New Roman" w:hAnsi="Times New Roman"/>
          <w:spacing w:val="-2"/>
          <w:sz w:val="28"/>
          <w:szCs w:val="28"/>
        </w:rPr>
        <w:t>Горняц</w:t>
      </w:r>
      <w:r w:rsidRPr="00F02E71">
        <w:rPr>
          <w:rFonts w:ascii="Times New Roman" w:hAnsi="Times New Roman"/>
          <w:spacing w:val="-2"/>
          <w:sz w:val="28"/>
          <w:szCs w:val="28"/>
        </w:rPr>
        <w:t xml:space="preserve">кого сельского поселения, позволяющих увеличить доходную часть бюджета </w:t>
      </w:r>
      <w:r w:rsidR="007131F6" w:rsidRPr="00F02E71">
        <w:rPr>
          <w:rFonts w:ascii="Times New Roman" w:hAnsi="Times New Roman"/>
          <w:spacing w:val="-2"/>
          <w:sz w:val="28"/>
          <w:szCs w:val="28"/>
        </w:rPr>
        <w:t>Горняц</w:t>
      </w:r>
      <w:r w:rsidRPr="00F02E71">
        <w:rPr>
          <w:rFonts w:ascii="Times New Roman" w:hAnsi="Times New Roman"/>
          <w:spacing w:val="-2"/>
          <w:sz w:val="28"/>
          <w:szCs w:val="28"/>
        </w:rPr>
        <w:t xml:space="preserve">кого сельского поселения, совершенствование учета муниципального имущества. </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Для достижения данной цели необходимо решение следующих задач муниципальной программы:</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1)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F02E71" w:rsidRDefault="00A21C8B" w:rsidP="00F02E71">
      <w:pPr>
        <w:spacing w:after="0" w:line="240" w:lineRule="auto"/>
        <w:ind w:left="70"/>
        <w:jc w:val="both"/>
        <w:rPr>
          <w:rFonts w:ascii="Times New Roman" w:hAnsi="Times New Roman"/>
          <w:spacing w:val="-2"/>
          <w:sz w:val="28"/>
          <w:szCs w:val="28"/>
        </w:rPr>
      </w:pPr>
      <w:r w:rsidRPr="00F02E71">
        <w:rPr>
          <w:rFonts w:ascii="Times New Roman" w:hAnsi="Times New Roman"/>
          <w:spacing w:val="-2"/>
          <w:sz w:val="28"/>
          <w:szCs w:val="28"/>
        </w:rPr>
        <w:t xml:space="preserve">           2) повышение эффективности использования муниципального иму</w:t>
      </w:r>
      <w:r w:rsidR="00FC022C" w:rsidRPr="00F02E71">
        <w:rPr>
          <w:rFonts w:ascii="Times New Roman" w:hAnsi="Times New Roman"/>
          <w:spacing w:val="-2"/>
          <w:sz w:val="28"/>
          <w:szCs w:val="28"/>
        </w:rPr>
        <w:t>щества и увеличение поступления</w:t>
      </w:r>
      <w:r w:rsidRPr="00F02E71">
        <w:rPr>
          <w:rFonts w:ascii="Times New Roman" w:hAnsi="Times New Roman"/>
          <w:spacing w:val="-2"/>
          <w:sz w:val="28"/>
          <w:szCs w:val="28"/>
        </w:rPr>
        <w:t xml:space="preserve"> доходов в местный бюджет;</w:t>
      </w:r>
    </w:p>
    <w:p w:rsidR="00A21C8B" w:rsidRPr="00F02E71" w:rsidRDefault="00A21C8B" w:rsidP="00F02E71">
      <w:pPr>
        <w:spacing w:after="0" w:line="240" w:lineRule="auto"/>
        <w:ind w:left="70"/>
        <w:jc w:val="both"/>
        <w:rPr>
          <w:rFonts w:ascii="Times New Roman" w:hAnsi="Times New Roman"/>
          <w:spacing w:val="-2"/>
          <w:sz w:val="28"/>
          <w:szCs w:val="28"/>
        </w:rPr>
      </w:pPr>
      <w:r w:rsidRPr="00F02E71">
        <w:rPr>
          <w:rFonts w:ascii="Times New Roman" w:hAnsi="Times New Roman"/>
          <w:spacing w:val="-2"/>
          <w:sz w:val="28"/>
          <w:szCs w:val="28"/>
        </w:rPr>
        <w:t xml:space="preserve">        3)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F02E71" w:rsidRDefault="00A21C8B" w:rsidP="00F02E71">
      <w:pPr>
        <w:spacing w:after="0" w:line="240" w:lineRule="auto"/>
        <w:ind w:left="70"/>
        <w:jc w:val="both"/>
        <w:rPr>
          <w:rFonts w:ascii="Times New Roman" w:hAnsi="Times New Roman"/>
          <w:spacing w:val="-2"/>
          <w:sz w:val="28"/>
          <w:szCs w:val="28"/>
        </w:rPr>
      </w:pPr>
      <w:r w:rsidRPr="00F02E71">
        <w:rPr>
          <w:rFonts w:ascii="Times New Roman" w:hAnsi="Times New Roman"/>
          <w:spacing w:val="-2"/>
          <w:sz w:val="28"/>
          <w:szCs w:val="28"/>
        </w:rPr>
        <w:t xml:space="preserve">        4) оформление права муниципальной собственности на все объекты недвижимости муниципальной собственности; </w:t>
      </w:r>
    </w:p>
    <w:p w:rsidR="00A21C8B" w:rsidRPr="00F02E71" w:rsidRDefault="00A21C8B" w:rsidP="00F02E71">
      <w:pPr>
        <w:spacing w:after="0" w:line="240" w:lineRule="auto"/>
        <w:ind w:left="70"/>
        <w:jc w:val="both"/>
        <w:rPr>
          <w:rFonts w:ascii="Times New Roman" w:hAnsi="Times New Roman"/>
          <w:spacing w:val="-2"/>
          <w:sz w:val="28"/>
          <w:szCs w:val="28"/>
        </w:rPr>
      </w:pPr>
      <w:r w:rsidRPr="00F02E71">
        <w:rPr>
          <w:rFonts w:ascii="Times New Roman" w:hAnsi="Times New Roman"/>
          <w:spacing w:val="-2"/>
          <w:sz w:val="28"/>
          <w:szCs w:val="28"/>
        </w:rPr>
        <w:t xml:space="preserve">         5) обеспечение учета и мониторинга муниципального имущества путем создания единой системы учета и управления муниципальным имуществом, </w:t>
      </w:r>
      <w:r w:rsidRPr="00F02E71">
        <w:rPr>
          <w:rFonts w:ascii="Times New Roman" w:hAnsi="Times New Roman"/>
          <w:spacing w:val="-2"/>
          <w:sz w:val="28"/>
          <w:szCs w:val="28"/>
        </w:rPr>
        <w:lastRenderedPageBreak/>
        <w:t xml:space="preserve">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F02E71" w:rsidRDefault="00A21C8B" w:rsidP="00F02E71">
      <w:pPr>
        <w:spacing w:after="0" w:line="240" w:lineRule="auto"/>
        <w:ind w:left="70" w:firstLine="708"/>
        <w:jc w:val="both"/>
        <w:rPr>
          <w:rFonts w:ascii="Times New Roman" w:hAnsi="Times New Roman"/>
          <w:spacing w:val="-2"/>
          <w:sz w:val="28"/>
          <w:szCs w:val="28"/>
        </w:rPr>
      </w:pPr>
      <w:r w:rsidRPr="00F02E71">
        <w:rPr>
          <w:rFonts w:ascii="Times New Roman" w:hAnsi="Times New Roman"/>
          <w:spacing w:val="-2"/>
          <w:sz w:val="28"/>
          <w:szCs w:val="28"/>
        </w:rPr>
        <w:t>Результаты выполнения поставленных задач характеризуются следующими показателями:</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 доля объектов недвижимого имущества, учтенных в реестре муниципальной собственности </w:t>
      </w:r>
      <w:r w:rsidR="007131F6" w:rsidRPr="00F02E71">
        <w:rPr>
          <w:rFonts w:ascii="Times New Roman" w:hAnsi="Times New Roman"/>
          <w:spacing w:val="-2"/>
          <w:sz w:val="28"/>
          <w:szCs w:val="28"/>
        </w:rPr>
        <w:t>Горняц</w:t>
      </w:r>
      <w:r w:rsidRPr="00F02E71">
        <w:rPr>
          <w:rFonts w:ascii="Times New Roman" w:hAnsi="Times New Roman"/>
          <w:spacing w:val="-2"/>
          <w:sz w:val="28"/>
          <w:szCs w:val="28"/>
        </w:rPr>
        <w:t xml:space="preserve">кого сельского поселения, на которые проведена государственная регистрация права; </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 доля объектов муниципальной собственности, переданных в аренду или проданных на аукционах;</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 межевание земельных участков;</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Сведения о значениях показател</w:t>
      </w:r>
      <w:r w:rsidR="00FC022C" w:rsidRPr="00F02E71">
        <w:rPr>
          <w:rFonts w:ascii="Times New Roman" w:hAnsi="Times New Roman"/>
          <w:spacing w:val="-2"/>
          <w:sz w:val="28"/>
          <w:szCs w:val="28"/>
        </w:rPr>
        <w:t xml:space="preserve">ей (индикаторов) муниципальной </w:t>
      </w:r>
      <w:r w:rsidRPr="00F02E71">
        <w:rPr>
          <w:rFonts w:ascii="Times New Roman" w:hAnsi="Times New Roman"/>
          <w:spacing w:val="-2"/>
          <w:sz w:val="28"/>
          <w:szCs w:val="28"/>
        </w:rPr>
        <w:t>программы, характеризующих решение указанных задач, приведены в приложении № 1.</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Сведения о методике расчета показателей (индикаторов) приведены в приложении № 5</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По итогам реализации Программы планируется достижение следующих результатов:</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 оптимизация состава и структуры муниципального имущества в интересах обеспечения устойчивых предпосылок для экономического роста;</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 повышение эффективности управления муниципальным имуществом.</w:t>
      </w:r>
    </w:p>
    <w:p w:rsidR="00A21C8B" w:rsidRPr="00F02E71" w:rsidRDefault="00A21C8B" w:rsidP="00F02E71">
      <w:pPr>
        <w:spacing w:after="0" w:line="240" w:lineRule="auto"/>
        <w:rPr>
          <w:rFonts w:ascii="Times New Roman" w:hAnsi="Times New Roman"/>
          <w:spacing w:val="-2"/>
          <w:sz w:val="28"/>
          <w:szCs w:val="28"/>
        </w:rPr>
      </w:pPr>
      <w:r w:rsidRPr="00F02E71">
        <w:rPr>
          <w:rFonts w:ascii="Times New Roman" w:hAnsi="Times New Roman"/>
          <w:spacing w:val="-2"/>
          <w:sz w:val="28"/>
          <w:szCs w:val="28"/>
        </w:rPr>
        <w:t xml:space="preserve">  Муниципальная программа будет реализована в 201</w:t>
      </w:r>
      <w:r w:rsidR="00FC6C85" w:rsidRPr="00F02E71">
        <w:rPr>
          <w:rFonts w:ascii="Times New Roman" w:hAnsi="Times New Roman"/>
          <w:spacing w:val="-2"/>
          <w:sz w:val="28"/>
          <w:szCs w:val="28"/>
        </w:rPr>
        <w:t>6</w:t>
      </w:r>
      <w:r w:rsidRPr="00F02E71">
        <w:rPr>
          <w:rFonts w:ascii="Times New Roman" w:hAnsi="Times New Roman"/>
          <w:spacing w:val="-2"/>
          <w:sz w:val="28"/>
          <w:szCs w:val="28"/>
        </w:rPr>
        <w:t xml:space="preserve"> – 2020 годах в один этап.</w:t>
      </w:r>
    </w:p>
    <w:p w:rsidR="00A21C8B" w:rsidRPr="00F02E71" w:rsidRDefault="00A21C8B" w:rsidP="00F02E71">
      <w:pPr>
        <w:spacing w:after="0" w:line="240" w:lineRule="auto"/>
        <w:jc w:val="center"/>
        <w:rPr>
          <w:rFonts w:ascii="Times New Roman" w:hAnsi="Times New Roman"/>
          <w:spacing w:val="-2"/>
          <w:sz w:val="28"/>
          <w:szCs w:val="28"/>
        </w:rPr>
      </w:pPr>
    </w:p>
    <w:p w:rsidR="00A21C8B" w:rsidRPr="00F02E71" w:rsidRDefault="00A21C8B" w:rsidP="00F02E71">
      <w:pPr>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 xml:space="preserve">Раздел 3. Обоснование выделения подпрограмм муниципальной </w:t>
      </w:r>
    </w:p>
    <w:p w:rsidR="00A21C8B" w:rsidRPr="00F02E71" w:rsidRDefault="00A21C8B" w:rsidP="00F02E71">
      <w:pPr>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программы, обобщенная характеристика основных мероприятий</w:t>
      </w:r>
    </w:p>
    <w:p w:rsidR="00A21C8B" w:rsidRPr="00F02E71" w:rsidRDefault="00A21C8B" w:rsidP="00F02E71">
      <w:pPr>
        <w:spacing w:after="0" w:line="240" w:lineRule="auto"/>
        <w:jc w:val="center"/>
        <w:rPr>
          <w:rFonts w:ascii="Times New Roman" w:hAnsi="Times New Roman"/>
          <w:spacing w:val="-2"/>
          <w:sz w:val="28"/>
          <w:szCs w:val="28"/>
        </w:rPr>
      </w:pP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В настоящее время в рамках муниципальной программы ведомственные целевые программы не реализуются.</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В связи с однородностью поставленных в рамках муниципальной программы задач требуется формирование одной подпрограммы «Повышение эффективности управления муниципальным имуществом». </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Подпрограмма «Повышение эффективности управления муниципальным имуществом» включает в себя основные мероприятия, направленные на решение задач и полномочий по управлению и распоряжению муниципальным имуществом и земельными участками, находящимися в собственности </w:t>
      </w:r>
      <w:r w:rsidR="007131F6" w:rsidRPr="00F02E71">
        <w:rPr>
          <w:rFonts w:ascii="Times New Roman" w:hAnsi="Times New Roman"/>
          <w:spacing w:val="-2"/>
          <w:sz w:val="28"/>
          <w:szCs w:val="28"/>
        </w:rPr>
        <w:t>Горняц</w:t>
      </w:r>
      <w:r w:rsidRPr="00F02E71">
        <w:rPr>
          <w:rFonts w:ascii="Times New Roman" w:hAnsi="Times New Roman"/>
          <w:spacing w:val="-2"/>
          <w:sz w:val="28"/>
          <w:szCs w:val="28"/>
        </w:rPr>
        <w:t xml:space="preserve">кого сельского поселения. </w:t>
      </w:r>
    </w:p>
    <w:p w:rsidR="00A21C8B" w:rsidRPr="00F02E71" w:rsidRDefault="00A21C8B" w:rsidP="00F02E71">
      <w:pPr>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В рамках подпрограммы «Повышение эффективности управления муниципальным имуществом» планируется реализация следующих мероприятий:</w:t>
      </w:r>
    </w:p>
    <w:p w:rsidR="00A21C8B" w:rsidRPr="00F02E71" w:rsidRDefault="00A21C8B" w:rsidP="00F02E71">
      <w:pPr>
        <w:spacing w:after="0" w:line="240" w:lineRule="auto"/>
        <w:ind w:firstLine="567"/>
        <w:rPr>
          <w:rFonts w:ascii="Times New Roman" w:hAnsi="Times New Roman"/>
          <w:spacing w:val="-2"/>
          <w:sz w:val="28"/>
          <w:szCs w:val="28"/>
        </w:rPr>
      </w:pPr>
      <w:r w:rsidRPr="00F02E71">
        <w:rPr>
          <w:rFonts w:ascii="Times New Roman" w:hAnsi="Times New Roman"/>
          <w:spacing w:val="-2"/>
          <w:sz w:val="28"/>
          <w:szCs w:val="28"/>
        </w:rPr>
        <w:lastRenderedPageBreak/>
        <w:t xml:space="preserve">- проведение технической инвентаризации объектов недвижимого имущества и безхозяйного имущества; </w:t>
      </w:r>
    </w:p>
    <w:p w:rsidR="00A21C8B" w:rsidRPr="00F02E71" w:rsidRDefault="00A21C8B" w:rsidP="00F02E71">
      <w:pPr>
        <w:spacing w:after="0" w:line="240" w:lineRule="auto"/>
        <w:ind w:firstLine="567"/>
        <w:jc w:val="both"/>
        <w:rPr>
          <w:rFonts w:ascii="Times New Roman" w:hAnsi="Times New Roman"/>
          <w:spacing w:val="-2"/>
          <w:sz w:val="28"/>
          <w:szCs w:val="28"/>
        </w:rPr>
      </w:pPr>
      <w:r w:rsidRPr="00F02E71">
        <w:rPr>
          <w:rFonts w:ascii="Times New Roman" w:hAnsi="Times New Roman"/>
          <w:spacing w:val="-2"/>
          <w:sz w:val="28"/>
          <w:szCs w:val="28"/>
        </w:rPr>
        <w:t>- межевание, постановка на кадастровый учет земельных участков под объектами муниципального имущества, свободных земельных участков;</w:t>
      </w:r>
    </w:p>
    <w:p w:rsidR="00A21C8B" w:rsidRPr="00F02E71" w:rsidRDefault="00A21C8B" w:rsidP="00F02E71">
      <w:pPr>
        <w:spacing w:after="0" w:line="240" w:lineRule="auto"/>
        <w:ind w:firstLine="567"/>
        <w:jc w:val="both"/>
        <w:rPr>
          <w:rFonts w:ascii="Times New Roman" w:hAnsi="Times New Roman"/>
          <w:spacing w:val="-2"/>
          <w:sz w:val="28"/>
          <w:szCs w:val="28"/>
        </w:rPr>
      </w:pPr>
      <w:r w:rsidRPr="00F02E71">
        <w:rPr>
          <w:rFonts w:ascii="Times New Roman" w:hAnsi="Times New Roman"/>
          <w:spacing w:val="-2"/>
          <w:sz w:val="28"/>
          <w:szCs w:val="28"/>
        </w:rPr>
        <w:t>- реализация мероприятий по оценке рыночной стоим</w:t>
      </w:r>
      <w:r w:rsidR="00FC022C" w:rsidRPr="00F02E71">
        <w:rPr>
          <w:rFonts w:ascii="Times New Roman" w:hAnsi="Times New Roman"/>
          <w:spacing w:val="-2"/>
          <w:sz w:val="28"/>
          <w:szCs w:val="28"/>
        </w:rPr>
        <w:t xml:space="preserve">ости муниципального </w:t>
      </w:r>
      <w:r w:rsidRPr="00F02E71">
        <w:rPr>
          <w:rFonts w:ascii="Times New Roman" w:hAnsi="Times New Roman"/>
          <w:spacing w:val="-2"/>
          <w:sz w:val="28"/>
          <w:szCs w:val="28"/>
        </w:rPr>
        <w:t>имущества;</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Подпрограмма «Повышение эффективности управления муниципальным имуществом» является составляющей частью муниципальной программы. Содержание подпрограммы полностью соответствует муниципальной программе.</w:t>
      </w:r>
    </w:p>
    <w:p w:rsidR="00A21C8B" w:rsidRPr="00F02E71" w:rsidRDefault="00A21C8B" w:rsidP="00F02E71">
      <w:pPr>
        <w:spacing w:after="0" w:line="240" w:lineRule="auto"/>
        <w:jc w:val="both"/>
        <w:rPr>
          <w:rFonts w:ascii="Times New Roman" w:hAnsi="Times New Roman"/>
          <w:spacing w:val="-2"/>
          <w:sz w:val="28"/>
          <w:szCs w:val="28"/>
        </w:rPr>
      </w:pPr>
    </w:p>
    <w:p w:rsidR="00A21C8B" w:rsidRPr="00F02E71" w:rsidRDefault="00A21C8B" w:rsidP="00F02E71">
      <w:pPr>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Раздел 4. Информация по ресурсному обеспечению муниципальной программы</w:t>
      </w:r>
    </w:p>
    <w:p w:rsidR="00A21C8B" w:rsidRPr="00F02E71" w:rsidRDefault="00A21C8B" w:rsidP="00F02E71">
      <w:pPr>
        <w:spacing w:after="0" w:line="240" w:lineRule="auto"/>
        <w:jc w:val="center"/>
        <w:rPr>
          <w:rFonts w:ascii="Times New Roman" w:hAnsi="Times New Roman"/>
          <w:spacing w:val="-2"/>
          <w:sz w:val="28"/>
          <w:szCs w:val="28"/>
        </w:rPr>
      </w:pP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Финансирование муниципальной программы осуществляется за счет средств местного бюджета в объемах, предусмотренных муниципальной программой и утвержденных Решением о местном бюджете на очередной финансовый год и плановый период.</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Общий объем финансировани</w:t>
      </w:r>
      <w:r w:rsidR="00FC6C85" w:rsidRPr="00F02E71">
        <w:rPr>
          <w:rFonts w:ascii="Times New Roman" w:hAnsi="Times New Roman"/>
          <w:spacing w:val="-2"/>
          <w:sz w:val="28"/>
          <w:szCs w:val="28"/>
        </w:rPr>
        <w:t>я муниципальной программы с 2016</w:t>
      </w:r>
      <w:r w:rsidRPr="00F02E71">
        <w:rPr>
          <w:rFonts w:ascii="Times New Roman" w:hAnsi="Times New Roman"/>
          <w:spacing w:val="-2"/>
          <w:sz w:val="28"/>
          <w:szCs w:val="28"/>
        </w:rPr>
        <w:t xml:space="preserve"> по 2020 годы составляет </w:t>
      </w:r>
      <w:r w:rsidR="00913961" w:rsidRPr="00F02E71">
        <w:rPr>
          <w:rFonts w:ascii="Times New Roman" w:hAnsi="Times New Roman"/>
          <w:spacing w:val="-2"/>
          <w:sz w:val="28"/>
          <w:szCs w:val="28"/>
        </w:rPr>
        <w:t>1270,6</w:t>
      </w:r>
      <w:r w:rsidRPr="00F02E71">
        <w:rPr>
          <w:rFonts w:ascii="Times New Roman" w:hAnsi="Times New Roman"/>
          <w:spacing w:val="-2"/>
          <w:sz w:val="28"/>
          <w:szCs w:val="28"/>
        </w:rPr>
        <w:t xml:space="preserve"> тыс. рублей, в том числе за</w:t>
      </w:r>
      <w:r w:rsidR="00FC022C" w:rsidRPr="00F02E71">
        <w:rPr>
          <w:rFonts w:ascii="Times New Roman" w:hAnsi="Times New Roman"/>
          <w:spacing w:val="-2"/>
          <w:sz w:val="28"/>
          <w:szCs w:val="28"/>
        </w:rPr>
        <w:t xml:space="preserve"> счёт средств местного бюджета -</w:t>
      </w:r>
      <w:r w:rsidR="00913961" w:rsidRPr="00F02E71">
        <w:rPr>
          <w:rFonts w:ascii="Times New Roman" w:hAnsi="Times New Roman"/>
          <w:spacing w:val="-2"/>
          <w:sz w:val="28"/>
          <w:szCs w:val="28"/>
        </w:rPr>
        <w:t>1270,6</w:t>
      </w:r>
      <w:r w:rsidRPr="00F02E71">
        <w:rPr>
          <w:rFonts w:ascii="Times New Roman" w:hAnsi="Times New Roman"/>
          <w:spacing w:val="-2"/>
          <w:sz w:val="28"/>
          <w:szCs w:val="28"/>
        </w:rPr>
        <w:t xml:space="preserve"> тыс. рублей.</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xml:space="preserve">Информация о расходах местного бюджета на реализацию муниципальной программы представлена в приложении № 3 к муниципальной программе. </w:t>
      </w:r>
    </w:p>
    <w:p w:rsidR="00A21C8B" w:rsidRPr="00F02E71" w:rsidRDefault="00A21C8B" w:rsidP="00F02E71">
      <w:pPr>
        <w:spacing w:after="0" w:line="240" w:lineRule="auto"/>
        <w:ind w:firstLine="708"/>
        <w:jc w:val="both"/>
        <w:rPr>
          <w:spacing w:val="-2"/>
          <w:sz w:val="28"/>
          <w:szCs w:val="28"/>
        </w:rPr>
      </w:pPr>
      <w:r w:rsidRPr="00F02E71">
        <w:rPr>
          <w:rFonts w:ascii="Times New Roman" w:hAnsi="Times New Roman"/>
          <w:spacing w:val="-2"/>
          <w:sz w:val="28"/>
          <w:szCs w:val="28"/>
        </w:rPr>
        <w:t>Информация о расходах за счет всех источников представлена в приложении № 4 к муниципальной программе</w:t>
      </w:r>
      <w:r w:rsidRPr="00F02E71">
        <w:rPr>
          <w:spacing w:val="-2"/>
          <w:sz w:val="28"/>
          <w:szCs w:val="28"/>
        </w:rPr>
        <w:t xml:space="preserve">.  </w:t>
      </w:r>
    </w:p>
    <w:p w:rsidR="00FC022C" w:rsidRPr="00F02E71" w:rsidRDefault="00FC022C" w:rsidP="00F02E71">
      <w:pPr>
        <w:spacing w:after="0" w:line="240" w:lineRule="auto"/>
        <w:ind w:firstLine="708"/>
        <w:jc w:val="both"/>
        <w:rPr>
          <w:spacing w:val="-2"/>
          <w:sz w:val="28"/>
          <w:szCs w:val="28"/>
        </w:rPr>
      </w:pPr>
    </w:p>
    <w:p w:rsidR="00A21C8B" w:rsidRPr="00F02E71" w:rsidRDefault="00A21C8B" w:rsidP="00F02E71">
      <w:pPr>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Раздел  5. Методика оценки эффективности  муниципальной программы</w:t>
      </w:r>
    </w:p>
    <w:p w:rsidR="00A21C8B" w:rsidRPr="00F02E71" w:rsidRDefault="00A21C8B" w:rsidP="00F02E71">
      <w:pPr>
        <w:spacing w:after="0" w:line="240" w:lineRule="auto"/>
        <w:jc w:val="both"/>
        <w:rPr>
          <w:rFonts w:ascii="Times New Roman" w:hAnsi="Times New Roman"/>
          <w:spacing w:val="-2"/>
          <w:sz w:val="28"/>
          <w:szCs w:val="28"/>
        </w:rPr>
      </w:pP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xml:space="preserve">Оценка эффективности реализации программы осуществляется ответственным исполнителем, соисполнителем и участниками программы. </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Оценка эффективности реализации программы проводится на основе:</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 приведенных в приложении № 1 к программе, по формуле:</w:t>
      </w:r>
    </w:p>
    <w:p w:rsidR="00A21C8B" w:rsidRPr="00F02E71" w:rsidRDefault="000632F5" w:rsidP="00F02E71">
      <w:pPr>
        <w:spacing w:after="0" w:line="240" w:lineRule="auto"/>
        <w:jc w:val="both"/>
        <w:rPr>
          <w:rFonts w:ascii="Times New Roman" w:hAnsi="Times New Roman"/>
          <w:spacing w:val="-2"/>
          <w:sz w:val="28"/>
          <w:szCs w:val="28"/>
        </w:rPr>
      </w:pPr>
      <w:r w:rsidRPr="000632F5">
        <w:rPr>
          <w:noProof/>
          <w:spacing w:val="-2"/>
        </w:rPr>
        <w:pict>
          <v:shape id="_x0000_s1026" type="#_x0000_t75" style="position:absolute;left:0;text-align:left;margin-left:192.7pt;margin-top:4.95pt;width:114.1pt;height:35.15pt;z-index:251657216">
            <v:imagedata r:id="rId9" o:title=""/>
          </v:shape>
          <o:OLEObject Type="Embed" ProgID="Equation.3" ShapeID="_x0000_s1026" DrawAspect="Content" ObjectID="_1589606547" r:id="rId10"/>
        </w:pict>
      </w:r>
    </w:p>
    <w:p w:rsidR="00A21C8B" w:rsidRPr="00F02E71" w:rsidRDefault="00A21C8B" w:rsidP="00F02E71">
      <w:pPr>
        <w:spacing w:after="0" w:line="240" w:lineRule="auto"/>
        <w:jc w:val="both"/>
        <w:rPr>
          <w:rFonts w:ascii="Times New Roman" w:hAnsi="Times New Roman"/>
          <w:spacing w:val="-2"/>
          <w:sz w:val="28"/>
          <w:szCs w:val="28"/>
        </w:rPr>
      </w:pPr>
    </w:p>
    <w:p w:rsidR="00A21C8B" w:rsidRPr="00F02E71" w:rsidRDefault="00A21C8B" w:rsidP="00F02E71">
      <w:pPr>
        <w:spacing w:after="0" w:line="240" w:lineRule="auto"/>
        <w:jc w:val="both"/>
        <w:rPr>
          <w:rFonts w:ascii="Times New Roman" w:hAnsi="Times New Roman"/>
          <w:spacing w:val="-2"/>
          <w:sz w:val="28"/>
          <w:szCs w:val="28"/>
        </w:rPr>
      </w:pP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где: </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Сдi – степень достижения i-го целевого показателя;</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Зфi – фактическое значение i-го целевого показателя программы;</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Зпi – плановое значение i-го целевого показателя программы;</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w:t>
      </w:r>
    </w:p>
    <w:p w:rsidR="00A21C8B" w:rsidRPr="00F02E71" w:rsidRDefault="00A21C8B" w:rsidP="00F02E71">
      <w:pPr>
        <w:spacing w:after="0" w:line="240" w:lineRule="auto"/>
        <w:jc w:val="both"/>
        <w:rPr>
          <w:rFonts w:ascii="Times New Roman" w:hAnsi="Times New Roman"/>
          <w:spacing w:val="-2"/>
          <w:sz w:val="28"/>
          <w:szCs w:val="28"/>
        </w:rPr>
      </w:pPr>
    </w:p>
    <w:p w:rsidR="00A21C8B" w:rsidRPr="00F02E71" w:rsidRDefault="000632F5" w:rsidP="00F02E71">
      <w:pPr>
        <w:spacing w:after="0" w:line="240" w:lineRule="auto"/>
        <w:jc w:val="both"/>
        <w:rPr>
          <w:rFonts w:ascii="Times New Roman" w:hAnsi="Times New Roman"/>
          <w:spacing w:val="-2"/>
          <w:sz w:val="28"/>
          <w:szCs w:val="28"/>
        </w:rPr>
      </w:pPr>
      <w:r w:rsidRPr="000632F5">
        <w:rPr>
          <w:noProof/>
          <w:spacing w:val="-2"/>
        </w:rPr>
        <w:pict>
          <v:shape id="_x0000_s1027" type="#_x0000_t75" style="position:absolute;left:0;text-align:left;margin-left:173.15pt;margin-top:1.9pt;width:120.2pt;height:35.15pt;z-index:251658240">
            <v:imagedata r:id="rId11" o:title=""/>
          </v:shape>
          <o:OLEObject Type="Embed" ProgID="Equation.3" ShapeID="_x0000_s1027" DrawAspect="Content" ObjectID="_1589606548" r:id="rId12"/>
        </w:pict>
      </w:r>
    </w:p>
    <w:p w:rsidR="00A21C8B" w:rsidRPr="00F02E71" w:rsidRDefault="00A21C8B" w:rsidP="00F02E71">
      <w:pPr>
        <w:spacing w:after="0" w:line="240" w:lineRule="auto"/>
        <w:jc w:val="both"/>
        <w:rPr>
          <w:rFonts w:ascii="Times New Roman" w:hAnsi="Times New Roman"/>
          <w:spacing w:val="-2"/>
          <w:sz w:val="28"/>
          <w:szCs w:val="28"/>
        </w:rPr>
      </w:pPr>
    </w:p>
    <w:p w:rsidR="00A21C8B" w:rsidRPr="00F02E71" w:rsidRDefault="00A21C8B" w:rsidP="00F02E71">
      <w:pPr>
        <w:spacing w:after="0" w:line="240" w:lineRule="auto"/>
        <w:jc w:val="both"/>
        <w:rPr>
          <w:rFonts w:ascii="Times New Roman" w:hAnsi="Times New Roman"/>
          <w:spacing w:val="-2"/>
          <w:sz w:val="28"/>
          <w:szCs w:val="28"/>
        </w:rPr>
      </w:pP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где: </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Уфi – уровень финансирования реализации по i-му мероприятию программы; </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Ффi – фактический объем финансовых ресурсов, направленный на реализацию i-го мероприятия программы;</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Фпi – плановый объем финансовых ресурсов по i-му мероприятию на соответствующий отчетный период;</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По каждому показателю программы определяется интервал значений показателя, при котором реализация программы характеризуется:</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высоким уровнем эффективности;</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удовлетворительным уровнем эффективности;</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неудовлетворительным уровнем эффективности.</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Нижняя граница интервала значений показателя для целей отнесения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от планового значения показателя на соответствующий год.</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Программа  считается реализуемой с высоким уровнем эффективности, если:</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не менее 95 процентов мероприятий, запланированных на отчетный год, выполнены в полном объеме;</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Программа считается реализуемой с удовлетворительным уровнем эффективности, если:</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не менее 80 процентов мероприятий, запланированных на отчетный год, выполнены в полном объеме;</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Если реализация программы не отвечает приведенным выше критериям, уровень эффективности ее реализации признается неудовлетворительным.</w:t>
      </w:r>
    </w:p>
    <w:p w:rsidR="00FC022C" w:rsidRPr="00F02E71" w:rsidRDefault="00FC022C" w:rsidP="00F02E71">
      <w:pPr>
        <w:spacing w:after="0" w:line="240" w:lineRule="auto"/>
        <w:ind w:firstLine="708"/>
        <w:jc w:val="both"/>
        <w:rPr>
          <w:rFonts w:ascii="Times New Roman" w:hAnsi="Times New Roman"/>
          <w:spacing w:val="-2"/>
          <w:sz w:val="28"/>
          <w:szCs w:val="28"/>
        </w:rPr>
      </w:pPr>
    </w:p>
    <w:p w:rsidR="00A21C8B" w:rsidRPr="00F02E71" w:rsidRDefault="00A21C8B" w:rsidP="00F02E71">
      <w:pPr>
        <w:spacing w:after="0" w:line="240" w:lineRule="auto"/>
        <w:jc w:val="center"/>
        <w:rPr>
          <w:rFonts w:ascii="Times New Roman" w:hAnsi="Times New Roman"/>
          <w:spacing w:val="-2"/>
          <w:sz w:val="28"/>
          <w:szCs w:val="28"/>
        </w:rPr>
      </w:pPr>
      <w:bookmarkStart w:id="0" w:name="sub_10813"/>
      <w:r w:rsidRPr="00F02E71">
        <w:rPr>
          <w:rFonts w:ascii="Times New Roman" w:hAnsi="Times New Roman"/>
          <w:spacing w:val="-2"/>
          <w:sz w:val="28"/>
          <w:szCs w:val="28"/>
        </w:rPr>
        <w:t>Раздел 6. Порядок взаимодействия ответственных исполнителей, соисполнителей, участников муниципальной программы</w:t>
      </w:r>
    </w:p>
    <w:p w:rsidR="00FC022C" w:rsidRPr="00F02E71" w:rsidRDefault="00FC022C" w:rsidP="00F02E71">
      <w:pPr>
        <w:spacing w:after="0" w:line="240" w:lineRule="auto"/>
        <w:jc w:val="center"/>
        <w:rPr>
          <w:rFonts w:ascii="Times New Roman" w:hAnsi="Times New Roman"/>
          <w:spacing w:val="-2"/>
          <w:sz w:val="28"/>
          <w:szCs w:val="28"/>
        </w:rPr>
      </w:pPr>
    </w:p>
    <w:p w:rsidR="00A21C8B" w:rsidRPr="00F02E71" w:rsidRDefault="00A21C8B" w:rsidP="00F02E71">
      <w:pPr>
        <w:shd w:val="clear" w:color="auto" w:fill="FFFFFF"/>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xml:space="preserve">  Ответственный испол</w:t>
      </w:r>
      <w:r w:rsidR="00FC022C" w:rsidRPr="00F02E71">
        <w:rPr>
          <w:rFonts w:ascii="Times New Roman" w:hAnsi="Times New Roman"/>
          <w:spacing w:val="-2"/>
          <w:sz w:val="28"/>
          <w:szCs w:val="28"/>
        </w:rPr>
        <w:t>нитель муниципальной программы,</w:t>
      </w:r>
      <w:r w:rsidRPr="00F02E71">
        <w:rPr>
          <w:rFonts w:ascii="Times New Roman" w:hAnsi="Times New Roman"/>
          <w:spacing w:val="-2"/>
          <w:sz w:val="28"/>
          <w:szCs w:val="28"/>
        </w:rPr>
        <w:t xml:space="preserve"> несет персональную ответственность за текущее управление реализацией </w:t>
      </w:r>
      <w:r w:rsidRPr="00F02E71">
        <w:rPr>
          <w:rFonts w:ascii="Times New Roman" w:hAnsi="Times New Roman"/>
          <w:spacing w:val="-2"/>
          <w:sz w:val="28"/>
          <w:szCs w:val="28"/>
        </w:rPr>
        <w:lastRenderedPageBreak/>
        <w:t>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A21C8B" w:rsidRPr="00F02E71" w:rsidRDefault="00A21C8B" w:rsidP="00F02E71">
      <w:pPr>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xml:space="preserve">Реализация муниципальной программы осуществляется в соответствии с планом реализации </w:t>
      </w:r>
      <w:r w:rsidR="00FC022C" w:rsidRPr="00F02E71">
        <w:rPr>
          <w:rFonts w:ascii="Times New Roman" w:hAnsi="Times New Roman"/>
          <w:spacing w:val="-2"/>
          <w:sz w:val="28"/>
          <w:szCs w:val="28"/>
        </w:rPr>
        <w:t xml:space="preserve">муниципальной программы (далее - </w:t>
      </w:r>
      <w:r w:rsidRPr="00F02E71">
        <w:rPr>
          <w:rFonts w:ascii="Times New Roman" w:hAnsi="Times New Roman"/>
          <w:spacing w:val="-2"/>
          <w:sz w:val="28"/>
          <w:szCs w:val="28"/>
        </w:rPr>
        <w:t>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Участники муниципальной программы, несут персональную ответственность за реализацию основного мероприятия подпрограммы, использование выделяемых на их выполнение финансовых средств.</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Реализация муниципальной программы осуществляется в соответствии с планом реализации </w:t>
      </w:r>
      <w:r w:rsidR="00FC022C" w:rsidRPr="00F02E71">
        <w:rPr>
          <w:rFonts w:ascii="Times New Roman" w:hAnsi="Times New Roman"/>
          <w:spacing w:val="-2"/>
          <w:sz w:val="28"/>
          <w:szCs w:val="28"/>
        </w:rPr>
        <w:t>муниципальной программы (далее -</w:t>
      </w:r>
      <w:r w:rsidRPr="00F02E71">
        <w:rPr>
          <w:rFonts w:ascii="Times New Roman" w:hAnsi="Times New Roman"/>
          <w:spacing w:val="-2"/>
          <w:sz w:val="28"/>
          <w:szCs w:val="28"/>
        </w:rPr>
        <w:t xml:space="preserve">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 </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План реализации утверждается актом органа местного самоуправления </w:t>
      </w:r>
      <w:r w:rsidR="007131F6" w:rsidRPr="00F02E71">
        <w:rPr>
          <w:rFonts w:ascii="Times New Roman" w:hAnsi="Times New Roman"/>
          <w:spacing w:val="-2"/>
          <w:sz w:val="28"/>
          <w:szCs w:val="28"/>
        </w:rPr>
        <w:t>Горняц</w:t>
      </w:r>
      <w:r w:rsidRPr="00F02E71">
        <w:rPr>
          <w:rFonts w:ascii="Times New Roman" w:hAnsi="Times New Roman"/>
          <w:spacing w:val="-2"/>
          <w:sz w:val="28"/>
          <w:szCs w:val="28"/>
        </w:rPr>
        <w:t>кого</w:t>
      </w:r>
      <w:r w:rsidR="00FC022C" w:rsidRPr="00F02E71">
        <w:rPr>
          <w:rFonts w:ascii="Times New Roman" w:hAnsi="Times New Roman"/>
          <w:spacing w:val="-2"/>
          <w:sz w:val="28"/>
          <w:szCs w:val="28"/>
        </w:rPr>
        <w:t xml:space="preserve"> сельского поселения -</w:t>
      </w:r>
      <w:r w:rsidRPr="00F02E71">
        <w:rPr>
          <w:rFonts w:ascii="Times New Roman" w:hAnsi="Times New Roman"/>
          <w:spacing w:val="-2"/>
          <w:sz w:val="28"/>
          <w:szCs w:val="28"/>
        </w:rPr>
        <w:t xml:space="preserve"> ответственного испол</w:t>
      </w:r>
      <w:r w:rsidR="00FC022C" w:rsidRPr="00F02E71">
        <w:rPr>
          <w:rFonts w:ascii="Times New Roman" w:hAnsi="Times New Roman"/>
          <w:spacing w:val="-2"/>
          <w:sz w:val="28"/>
          <w:szCs w:val="28"/>
        </w:rPr>
        <w:t xml:space="preserve">нителя муниципальной программы </w:t>
      </w:r>
      <w:r w:rsidRPr="00F02E71">
        <w:rPr>
          <w:rFonts w:ascii="Times New Roman" w:hAnsi="Times New Roman"/>
          <w:spacing w:val="-2"/>
          <w:sz w:val="28"/>
          <w:szCs w:val="28"/>
        </w:rPr>
        <w:t xml:space="preserve">не позднее 5 рабочих дней со дня утверждения постановлением Администрации </w:t>
      </w:r>
      <w:r w:rsidR="007131F6" w:rsidRPr="00F02E71">
        <w:rPr>
          <w:rFonts w:ascii="Times New Roman" w:hAnsi="Times New Roman"/>
          <w:spacing w:val="-2"/>
          <w:sz w:val="28"/>
          <w:szCs w:val="28"/>
        </w:rPr>
        <w:t>Горняц</w:t>
      </w:r>
      <w:r w:rsidRPr="00F02E71">
        <w:rPr>
          <w:rFonts w:ascii="Times New Roman" w:hAnsi="Times New Roman"/>
          <w:spacing w:val="-2"/>
          <w:sz w:val="28"/>
          <w:szCs w:val="28"/>
        </w:rPr>
        <w:t>кого сельского поселения муниципальной программ</w:t>
      </w:r>
      <w:r w:rsidR="00FC022C" w:rsidRPr="00F02E71">
        <w:rPr>
          <w:rFonts w:ascii="Times New Roman" w:hAnsi="Times New Roman"/>
          <w:spacing w:val="-2"/>
          <w:sz w:val="28"/>
          <w:szCs w:val="28"/>
        </w:rPr>
        <w:t xml:space="preserve">ы и далее ежегодно, не позднее </w:t>
      </w:r>
      <w:r w:rsidRPr="00F02E71">
        <w:rPr>
          <w:rFonts w:ascii="Times New Roman" w:hAnsi="Times New Roman"/>
          <w:spacing w:val="-2"/>
          <w:sz w:val="28"/>
          <w:szCs w:val="28"/>
        </w:rPr>
        <w:t>1 декабря текущего финансового года.</w:t>
      </w:r>
    </w:p>
    <w:p w:rsidR="00A21C8B" w:rsidRPr="00F02E71" w:rsidRDefault="00A21C8B"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xml:space="preserve">         В случаепринятия решения ответственным исполнителем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A21C8B" w:rsidRPr="00F02E71" w:rsidRDefault="00A21C8B" w:rsidP="00F02E71">
      <w:pPr>
        <w:widowControl w:val="0"/>
        <w:tabs>
          <w:tab w:val="left" w:pos="1325"/>
        </w:tabs>
        <w:spacing w:after="0" w:line="240" w:lineRule="auto"/>
        <w:ind w:right="119" w:firstLine="709"/>
        <w:jc w:val="both"/>
        <w:rPr>
          <w:rFonts w:ascii="Times New Roman" w:hAnsi="Times New Roman"/>
          <w:spacing w:val="-2"/>
          <w:sz w:val="28"/>
          <w:szCs w:val="28"/>
          <w:lang w:eastAsia="en-US"/>
        </w:rPr>
      </w:pPr>
      <w:bookmarkStart w:id="1" w:name="sub_10293"/>
      <w:r w:rsidRPr="00F02E71">
        <w:rPr>
          <w:rFonts w:ascii="Times New Roman" w:hAnsi="Times New Roman"/>
          <w:spacing w:val="-2"/>
          <w:sz w:val="28"/>
          <w:szCs w:val="28"/>
          <w:lang w:eastAsia="en-US"/>
        </w:rPr>
        <w:t xml:space="preserve">Контроль за исполнением муниципальных программ осуществляется </w:t>
      </w:r>
      <w:r w:rsidR="00FC6C85" w:rsidRPr="00F02E71">
        <w:rPr>
          <w:rFonts w:ascii="Times New Roman" w:hAnsi="Times New Roman"/>
          <w:spacing w:val="-2"/>
          <w:sz w:val="28"/>
          <w:szCs w:val="28"/>
        </w:rPr>
        <w:t>отделом</w:t>
      </w:r>
      <w:r w:rsidRPr="00F02E71">
        <w:rPr>
          <w:rFonts w:ascii="Times New Roman" w:hAnsi="Times New Roman"/>
          <w:spacing w:val="-2"/>
          <w:sz w:val="28"/>
          <w:szCs w:val="28"/>
        </w:rPr>
        <w:t xml:space="preserve"> экономики и финансов Администрации </w:t>
      </w:r>
      <w:r w:rsidR="007131F6" w:rsidRPr="00F02E71">
        <w:rPr>
          <w:rFonts w:ascii="Times New Roman" w:hAnsi="Times New Roman"/>
          <w:spacing w:val="-2"/>
          <w:sz w:val="28"/>
          <w:szCs w:val="28"/>
        </w:rPr>
        <w:t>Горняц</w:t>
      </w:r>
      <w:r w:rsidRPr="00F02E71">
        <w:rPr>
          <w:rFonts w:ascii="Times New Roman" w:hAnsi="Times New Roman"/>
          <w:spacing w:val="-2"/>
          <w:sz w:val="28"/>
          <w:szCs w:val="28"/>
        </w:rPr>
        <w:t>кого сельского поселения.</w:t>
      </w:r>
    </w:p>
    <w:p w:rsidR="00A21C8B" w:rsidRPr="00F02E71" w:rsidRDefault="00FC6C85" w:rsidP="00F02E71">
      <w:pPr>
        <w:widowControl w:val="0"/>
        <w:tabs>
          <w:tab w:val="left" w:pos="1304"/>
        </w:tabs>
        <w:spacing w:after="0" w:line="240" w:lineRule="auto"/>
        <w:ind w:right="108" w:firstLine="709"/>
        <w:jc w:val="both"/>
        <w:rPr>
          <w:rFonts w:ascii="Times New Roman" w:hAnsi="Times New Roman"/>
          <w:spacing w:val="-2"/>
          <w:sz w:val="28"/>
          <w:szCs w:val="28"/>
        </w:rPr>
      </w:pPr>
      <w:r w:rsidRPr="00F02E71">
        <w:rPr>
          <w:rFonts w:ascii="Times New Roman" w:hAnsi="Times New Roman"/>
          <w:spacing w:val="-2"/>
          <w:sz w:val="28"/>
          <w:szCs w:val="28"/>
          <w:lang w:eastAsia="en-US"/>
        </w:rPr>
        <w:t>Отдел</w:t>
      </w:r>
      <w:r w:rsidR="00A21C8B" w:rsidRPr="00F02E71">
        <w:rPr>
          <w:rFonts w:ascii="Times New Roman" w:hAnsi="Times New Roman"/>
          <w:spacing w:val="-2"/>
          <w:sz w:val="28"/>
          <w:szCs w:val="28"/>
        </w:rPr>
        <w:t xml:space="preserve"> экономики и финансов Администрации </w:t>
      </w:r>
      <w:r w:rsidR="007131F6" w:rsidRPr="00F02E71">
        <w:rPr>
          <w:rFonts w:ascii="Times New Roman" w:hAnsi="Times New Roman"/>
          <w:spacing w:val="-2"/>
          <w:sz w:val="28"/>
          <w:szCs w:val="28"/>
        </w:rPr>
        <w:t>Горняц</w:t>
      </w:r>
      <w:r w:rsidR="00A21C8B" w:rsidRPr="00F02E71">
        <w:rPr>
          <w:rFonts w:ascii="Times New Roman" w:hAnsi="Times New Roman"/>
          <w:spacing w:val="-2"/>
          <w:sz w:val="28"/>
          <w:szCs w:val="28"/>
        </w:rPr>
        <w:t>кого сельского поселения</w:t>
      </w:r>
      <w:r w:rsidR="00A21C8B" w:rsidRPr="00F02E71">
        <w:rPr>
          <w:rFonts w:ascii="Times New Roman" w:hAnsi="Times New Roman"/>
          <w:spacing w:val="-2"/>
          <w:sz w:val="28"/>
          <w:szCs w:val="28"/>
          <w:lang w:eastAsia="en-US"/>
        </w:rPr>
        <w:t xml:space="preserve"> готовит отчет об исполнении плана реализации по итогам полугодия, 9 месяцев и за год и размещает его в течение 10 рабочих дней на официальном сайте Администрации </w:t>
      </w:r>
      <w:r w:rsidR="00A63286" w:rsidRPr="00F02E71">
        <w:rPr>
          <w:rFonts w:ascii="Times New Roman" w:hAnsi="Times New Roman"/>
          <w:spacing w:val="-2"/>
          <w:sz w:val="28"/>
          <w:szCs w:val="28"/>
          <w:lang w:eastAsia="en-US"/>
        </w:rPr>
        <w:t>Горняц</w:t>
      </w:r>
      <w:r w:rsidR="00FC022C" w:rsidRPr="00F02E71">
        <w:rPr>
          <w:rFonts w:ascii="Times New Roman" w:hAnsi="Times New Roman"/>
          <w:spacing w:val="-2"/>
          <w:sz w:val="28"/>
          <w:szCs w:val="28"/>
          <w:lang w:eastAsia="en-US"/>
        </w:rPr>
        <w:t>кого сельского поселения</w:t>
      </w:r>
      <w:r w:rsidR="00A21C8B" w:rsidRPr="00F02E71">
        <w:rPr>
          <w:rFonts w:ascii="Times New Roman" w:hAnsi="Times New Roman"/>
          <w:spacing w:val="-2"/>
          <w:sz w:val="28"/>
          <w:szCs w:val="28"/>
          <w:lang w:eastAsia="en-US"/>
        </w:rPr>
        <w:t xml:space="preserve"> в </w:t>
      </w:r>
      <w:r w:rsidR="00FC022C" w:rsidRPr="00F02E71">
        <w:rPr>
          <w:rFonts w:ascii="Times New Roman" w:hAnsi="Times New Roman"/>
          <w:spacing w:val="-2"/>
          <w:sz w:val="28"/>
          <w:szCs w:val="28"/>
          <w:lang w:eastAsia="en-US"/>
        </w:rPr>
        <w:t>информационно -</w:t>
      </w:r>
      <w:r w:rsidR="00A21C8B" w:rsidRPr="00F02E71">
        <w:rPr>
          <w:rFonts w:ascii="Times New Roman" w:hAnsi="Times New Roman"/>
          <w:spacing w:val="-2"/>
          <w:sz w:val="28"/>
          <w:szCs w:val="28"/>
          <w:lang w:eastAsia="en-US"/>
        </w:rPr>
        <w:t xml:space="preserve"> телекоммуникационной сети Интернет.</w:t>
      </w:r>
    </w:p>
    <w:p w:rsidR="00A21C8B" w:rsidRPr="00F02E71" w:rsidRDefault="00FC6C85" w:rsidP="00F02E71">
      <w:pPr>
        <w:spacing w:after="0" w:line="240" w:lineRule="auto"/>
        <w:ind w:firstLine="709"/>
        <w:jc w:val="both"/>
        <w:rPr>
          <w:rFonts w:ascii="Times New Roman" w:hAnsi="Times New Roman"/>
          <w:spacing w:val="-2"/>
          <w:sz w:val="28"/>
          <w:szCs w:val="28"/>
        </w:rPr>
      </w:pPr>
      <w:bookmarkStart w:id="2" w:name="sub_10326"/>
      <w:bookmarkStart w:id="3" w:name="sub_1031"/>
      <w:bookmarkEnd w:id="1"/>
      <w:r w:rsidRPr="00F02E71">
        <w:rPr>
          <w:rFonts w:ascii="Times New Roman" w:hAnsi="Times New Roman"/>
          <w:spacing w:val="-2"/>
          <w:sz w:val="28"/>
          <w:szCs w:val="28"/>
          <w:lang w:eastAsia="en-US"/>
        </w:rPr>
        <w:t>Отдел</w:t>
      </w:r>
      <w:r w:rsidR="00A21C8B" w:rsidRPr="00F02E71">
        <w:rPr>
          <w:rFonts w:ascii="Times New Roman" w:hAnsi="Times New Roman"/>
          <w:spacing w:val="-2"/>
          <w:sz w:val="28"/>
          <w:szCs w:val="28"/>
        </w:rPr>
        <w:t xml:space="preserve"> экономики и финансов Администрации </w:t>
      </w:r>
      <w:r w:rsidR="00A63286" w:rsidRPr="00F02E71">
        <w:rPr>
          <w:rFonts w:ascii="Times New Roman" w:hAnsi="Times New Roman"/>
          <w:spacing w:val="-2"/>
          <w:sz w:val="28"/>
          <w:szCs w:val="28"/>
        </w:rPr>
        <w:t>Горняц</w:t>
      </w:r>
      <w:r w:rsidR="00A21C8B" w:rsidRPr="00F02E71">
        <w:rPr>
          <w:rFonts w:ascii="Times New Roman" w:hAnsi="Times New Roman"/>
          <w:spacing w:val="-2"/>
          <w:sz w:val="28"/>
          <w:szCs w:val="28"/>
        </w:rPr>
        <w:t xml:space="preserve">кого сельского поселенияподготавливает, согласовывает и вносит на рассмотрение Главы </w:t>
      </w:r>
      <w:r w:rsidR="00A63286" w:rsidRPr="00F02E71">
        <w:rPr>
          <w:rFonts w:ascii="Times New Roman" w:hAnsi="Times New Roman"/>
          <w:spacing w:val="-2"/>
          <w:sz w:val="28"/>
          <w:szCs w:val="28"/>
        </w:rPr>
        <w:t>Горняц</w:t>
      </w:r>
      <w:r w:rsidR="00A21C8B" w:rsidRPr="00F02E71">
        <w:rPr>
          <w:rFonts w:ascii="Times New Roman" w:hAnsi="Times New Roman"/>
          <w:spacing w:val="-2"/>
          <w:sz w:val="28"/>
          <w:szCs w:val="28"/>
        </w:rPr>
        <w:t xml:space="preserve">кого сельского поселения проект постановления Администрации </w:t>
      </w:r>
      <w:r w:rsidR="00A63286" w:rsidRPr="00F02E71">
        <w:rPr>
          <w:rFonts w:ascii="Times New Roman" w:hAnsi="Times New Roman"/>
          <w:spacing w:val="-2"/>
          <w:sz w:val="28"/>
          <w:szCs w:val="28"/>
        </w:rPr>
        <w:t>Горняц</w:t>
      </w:r>
      <w:r w:rsidR="00A21C8B" w:rsidRPr="00F02E71">
        <w:rPr>
          <w:rFonts w:ascii="Times New Roman" w:hAnsi="Times New Roman"/>
          <w:spacing w:val="-2"/>
          <w:sz w:val="28"/>
          <w:szCs w:val="28"/>
        </w:rPr>
        <w:t>кого поселения об утверждении отчета о реализации муницип</w:t>
      </w:r>
      <w:r w:rsidR="00F02E71" w:rsidRPr="00F02E71">
        <w:rPr>
          <w:rFonts w:ascii="Times New Roman" w:hAnsi="Times New Roman"/>
          <w:spacing w:val="-2"/>
          <w:sz w:val="28"/>
          <w:szCs w:val="28"/>
        </w:rPr>
        <w:t>альной программы за год (далее -</w:t>
      </w:r>
      <w:r w:rsidR="00A21C8B" w:rsidRPr="00F02E71">
        <w:rPr>
          <w:rFonts w:ascii="Times New Roman" w:hAnsi="Times New Roman"/>
          <w:spacing w:val="-2"/>
          <w:sz w:val="28"/>
          <w:szCs w:val="28"/>
        </w:rPr>
        <w:t xml:space="preserve"> годовой отчет) до 1 мая года, следующего за отчетным.</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Годовой отчет содержит:</w:t>
      </w:r>
    </w:p>
    <w:p w:rsidR="00A21C8B" w:rsidRPr="00F02E71" w:rsidRDefault="00A21C8B" w:rsidP="00F02E71">
      <w:pPr>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конкретные результаты, достигнутые за отчетный период;</w:t>
      </w:r>
    </w:p>
    <w:p w:rsidR="00A21C8B" w:rsidRPr="00F02E71" w:rsidRDefault="00A21C8B" w:rsidP="00F02E71">
      <w:pPr>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lastRenderedPageBreak/>
        <w:t>- перечень мероприятий, выполненных и не выполненных (с указанием причин) в установленные сроки;</w:t>
      </w:r>
    </w:p>
    <w:p w:rsidR="00A21C8B" w:rsidRPr="00F02E71" w:rsidRDefault="00A21C8B" w:rsidP="00F02E71">
      <w:pPr>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xml:space="preserve">- анализ факторов, повлиявших на ход реализации муниципальной программы; </w:t>
      </w:r>
    </w:p>
    <w:p w:rsidR="00A21C8B" w:rsidRPr="00F02E71" w:rsidRDefault="00F02E71" w:rsidP="00F02E71">
      <w:pPr>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xml:space="preserve">- данные </w:t>
      </w:r>
      <w:r w:rsidR="00A21C8B" w:rsidRPr="00F02E71">
        <w:rPr>
          <w:rFonts w:ascii="Times New Roman" w:hAnsi="Times New Roman"/>
          <w:spacing w:val="-2"/>
          <w:sz w:val="28"/>
          <w:szCs w:val="28"/>
        </w:rPr>
        <w:t>об  использовании  бюджетных  ассигнований  и  внебюджетных средств на выполнение мероприятий;</w:t>
      </w:r>
    </w:p>
    <w:p w:rsidR="00A21C8B" w:rsidRPr="00F02E71" w:rsidRDefault="00A21C8B" w:rsidP="00F02E71">
      <w:pPr>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сведения о достижении значений показателей (индикаторов) муниципальной программы;</w:t>
      </w:r>
    </w:p>
    <w:p w:rsidR="00A21C8B" w:rsidRPr="00F02E71" w:rsidRDefault="00A21C8B" w:rsidP="00F02E71">
      <w:pPr>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информацию о внесенных ответственным исполнителем изменениях в муниципальную программу;</w:t>
      </w:r>
    </w:p>
    <w:p w:rsidR="00A21C8B" w:rsidRPr="00F02E71" w:rsidRDefault="00A21C8B" w:rsidP="00F02E71">
      <w:pPr>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информацию о результатах оценки бюджетной эффективности муниципальной программы;</w:t>
      </w:r>
    </w:p>
    <w:p w:rsidR="00A21C8B" w:rsidRPr="00F02E71" w:rsidRDefault="00A21C8B" w:rsidP="00F02E71">
      <w:pPr>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информацию о реализации мер муниципального регулирования, в том числе налоговых, кредитных и тарифных инструментов;</w:t>
      </w:r>
    </w:p>
    <w:p w:rsidR="00A21C8B" w:rsidRPr="00F02E71" w:rsidRDefault="00A21C8B" w:rsidP="00F02E71">
      <w:pPr>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иную информацию в соответствии с методическими рекомендациями.</w:t>
      </w:r>
    </w:p>
    <w:bookmarkEnd w:id="2"/>
    <w:p w:rsidR="00A21C8B" w:rsidRPr="00F02E71" w:rsidRDefault="00A21C8B" w:rsidP="00F02E71">
      <w:pPr>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Оценка эффективности реализации муниципальной программы проводится ответственным исполнителем программы в составе годового отчета.</w:t>
      </w:r>
    </w:p>
    <w:bookmarkEnd w:id="3"/>
    <w:p w:rsidR="00A21C8B" w:rsidRPr="00F02E71" w:rsidRDefault="00A21C8B" w:rsidP="00F02E71">
      <w:pPr>
        <w:widowControl w:val="0"/>
        <w:tabs>
          <w:tab w:val="left" w:pos="1443"/>
        </w:tabs>
        <w:spacing w:after="0" w:line="240" w:lineRule="auto"/>
        <w:ind w:right="104" w:firstLine="709"/>
        <w:jc w:val="both"/>
        <w:rPr>
          <w:rFonts w:ascii="Times New Roman" w:hAnsi="Times New Roman"/>
          <w:spacing w:val="-2"/>
          <w:sz w:val="28"/>
          <w:szCs w:val="28"/>
        </w:rPr>
      </w:pPr>
      <w:r w:rsidRPr="00F02E71">
        <w:rPr>
          <w:rFonts w:ascii="Times New Roman" w:hAnsi="Times New Roman"/>
          <w:spacing w:val="-2"/>
          <w:sz w:val="28"/>
          <w:szCs w:val="28"/>
        </w:rPr>
        <w:t xml:space="preserve">Годовой отчет </w:t>
      </w:r>
      <w:r w:rsidRPr="00F02E71">
        <w:rPr>
          <w:rFonts w:ascii="Times New Roman" w:hAnsi="Times New Roman"/>
          <w:spacing w:val="-2"/>
          <w:sz w:val="28"/>
          <w:szCs w:val="28"/>
          <w:lang w:eastAsia="en-US"/>
        </w:rPr>
        <w:t xml:space="preserve">о реализации муниципальной программы </w:t>
      </w:r>
      <w:r w:rsidRPr="00F02E71">
        <w:rPr>
          <w:rFonts w:ascii="Times New Roman" w:hAnsi="Times New Roman"/>
          <w:spacing w:val="-2"/>
          <w:sz w:val="28"/>
          <w:szCs w:val="28"/>
        </w:rPr>
        <w:t xml:space="preserve">после утверждения постановлением Администрации </w:t>
      </w:r>
      <w:r w:rsidR="00A63286" w:rsidRPr="00F02E71">
        <w:rPr>
          <w:rFonts w:ascii="Times New Roman" w:hAnsi="Times New Roman"/>
          <w:spacing w:val="-2"/>
          <w:sz w:val="28"/>
          <w:szCs w:val="28"/>
        </w:rPr>
        <w:t>Горняц</w:t>
      </w:r>
      <w:r w:rsidRPr="00F02E71">
        <w:rPr>
          <w:rFonts w:ascii="Times New Roman" w:hAnsi="Times New Roman"/>
          <w:spacing w:val="-2"/>
          <w:sz w:val="28"/>
          <w:szCs w:val="28"/>
        </w:rPr>
        <w:t xml:space="preserve">кого сельского поселения подлежит размещению ответственным исполнителем муниципальной программы не позднее 10 рабочих дней на официальном сайте Администрации </w:t>
      </w:r>
      <w:r w:rsidR="00A63286" w:rsidRPr="00F02E71">
        <w:rPr>
          <w:rFonts w:ascii="Times New Roman" w:hAnsi="Times New Roman"/>
          <w:spacing w:val="-2"/>
          <w:sz w:val="28"/>
          <w:szCs w:val="28"/>
        </w:rPr>
        <w:t>Горняц</w:t>
      </w:r>
      <w:r w:rsidRPr="00F02E71">
        <w:rPr>
          <w:rFonts w:ascii="Times New Roman" w:hAnsi="Times New Roman"/>
          <w:spacing w:val="-2"/>
          <w:sz w:val="28"/>
          <w:szCs w:val="28"/>
        </w:rPr>
        <w:t xml:space="preserve">кого сельского полселения в </w:t>
      </w:r>
      <w:r w:rsidR="00F02E71" w:rsidRPr="00F02E71">
        <w:rPr>
          <w:rFonts w:ascii="Times New Roman" w:hAnsi="Times New Roman"/>
          <w:spacing w:val="-2"/>
          <w:sz w:val="28"/>
          <w:szCs w:val="28"/>
        </w:rPr>
        <w:t>информационно -</w:t>
      </w:r>
      <w:r w:rsidRPr="00F02E71">
        <w:rPr>
          <w:rFonts w:ascii="Times New Roman" w:hAnsi="Times New Roman"/>
          <w:spacing w:val="-2"/>
          <w:sz w:val="28"/>
          <w:szCs w:val="28"/>
        </w:rPr>
        <w:t xml:space="preserve"> телекоммуникационной сети «Интернет».</w:t>
      </w:r>
    </w:p>
    <w:p w:rsidR="00A21C8B" w:rsidRPr="00F02E71" w:rsidRDefault="00A21C8B" w:rsidP="00F02E71">
      <w:pPr>
        <w:spacing w:after="0" w:line="240" w:lineRule="auto"/>
        <w:ind w:right="112" w:firstLine="709"/>
        <w:jc w:val="both"/>
        <w:rPr>
          <w:rFonts w:ascii="Times New Roman" w:hAnsi="Times New Roman"/>
          <w:spacing w:val="-2"/>
          <w:sz w:val="28"/>
          <w:szCs w:val="28"/>
        </w:rPr>
      </w:pPr>
      <w:r w:rsidRPr="00F02E71">
        <w:rPr>
          <w:rFonts w:ascii="Times New Roman" w:hAnsi="Times New Roman"/>
          <w:spacing w:val="-2"/>
          <w:sz w:val="28"/>
          <w:szCs w:val="28"/>
        </w:rPr>
        <w:t xml:space="preserve">Изменения в муниципальную программу подлежат согласованию в </w:t>
      </w:r>
      <w:r w:rsidR="00FC6C85" w:rsidRPr="00F02E71">
        <w:rPr>
          <w:rFonts w:ascii="Times New Roman" w:hAnsi="Times New Roman"/>
          <w:spacing w:val="-2"/>
          <w:sz w:val="28"/>
          <w:szCs w:val="28"/>
        </w:rPr>
        <w:t>отделе</w:t>
      </w:r>
      <w:r w:rsidRPr="00F02E71">
        <w:rPr>
          <w:rFonts w:ascii="Times New Roman" w:hAnsi="Times New Roman"/>
          <w:spacing w:val="-2"/>
          <w:sz w:val="28"/>
          <w:szCs w:val="28"/>
        </w:rPr>
        <w:t xml:space="preserve"> экономики и </w:t>
      </w:r>
      <w:r w:rsidR="00F02E71" w:rsidRPr="00F02E71">
        <w:rPr>
          <w:rFonts w:ascii="Times New Roman" w:hAnsi="Times New Roman"/>
          <w:spacing w:val="-2"/>
          <w:sz w:val="28"/>
          <w:szCs w:val="28"/>
        </w:rPr>
        <w:t>финансов Администрации</w:t>
      </w:r>
      <w:r w:rsidR="00A63286" w:rsidRPr="00F02E71">
        <w:rPr>
          <w:rFonts w:ascii="Times New Roman" w:hAnsi="Times New Roman"/>
          <w:spacing w:val="-2"/>
          <w:sz w:val="28"/>
          <w:szCs w:val="28"/>
        </w:rPr>
        <w:t>Горняц</w:t>
      </w:r>
      <w:r w:rsidRPr="00F02E71">
        <w:rPr>
          <w:rFonts w:ascii="Times New Roman" w:hAnsi="Times New Roman"/>
          <w:spacing w:val="-2"/>
          <w:sz w:val="28"/>
          <w:szCs w:val="28"/>
        </w:rPr>
        <w:t>кого сельского поселения с одновременным представлением пояснительной информации о вносимых изменениях.</w:t>
      </w:r>
    </w:p>
    <w:p w:rsidR="00F02E71" w:rsidRPr="00F02E71" w:rsidRDefault="00A21C8B" w:rsidP="00F02E71">
      <w:pPr>
        <w:widowControl w:val="0"/>
        <w:tabs>
          <w:tab w:val="left" w:pos="1443"/>
        </w:tabs>
        <w:spacing w:after="0" w:line="240" w:lineRule="auto"/>
        <w:ind w:right="113" w:firstLine="709"/>
        <w:jc w:val="both"/>
        <w:rPr>
          <w:rFonts w:ascii="Times New Roman" w:hAnsi="Times New Roman"/>
          <w:spacing w:val="-2"/>
          <w:sz w:val="28"/>
          <w:szCs w:val="28"/>
        </w:rPr>
      </w:pPr>
      <w:r w:rsidRPr="00F02E71">
        <w:rPr>
          <w:rFonts w:ascii="Times New Roman" w:hAnsi="Times New Roman"/>
          <w:spacing w:val="-2"/>
          <w:sz w:val="28"/>
          <w:szCs w:val="28"/>
        </w:rPr>
        <w:t xml:space="preserve">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10 рабочих дней со дня утверждения постановлением Администрации поселения указанных изменений вносит соответствующие изменения в </w:t>
      </w:r>
      <w:r w:rsidR="00F02E71" w:rsidRPr="00F02E71">
        <w:rPr>
          <w:rFonts w:ascii="Times New Roman" w:hAnsi="Times New Roman"/>
          <w:spacing w:val="-2"/>
          <w:sz w:val="28"/>
          <w:szCs w:val="28"/>
        </w:rPr>
        <w:t>план реализации.</w:t>
      </w:r>
    </w:p>
    <w:p w:rsidR="00F02E71" w:rsidRPr="00F02E71" w:rsidRDefault="00F02E71" w:rsidP="00F02E71">
      <w:pPr>
        <w:widowControl w:val="0"/>
        <w:tabs>
          <w:tab w:val="left" w:pos="1443"/>
        </w:tabs>
        <w:spacing w:after="0" w:line="240" w:lineRule="auto"/>
        <w:ind w:right="113" w:firstLine="709"/>
        <w:jc w:val="both"/>
        <w:rPr>
          <w:rFonts w:ascii="Times New Roman" w:hAnsi="Times New Roman"/>
          <w:spacing w:val="-2"/>
          <w:sz w:val="28"/>
          <w:szCs w:val="28"/>
        </w:rPr>
      </w:pPr>
    </w:p>
    <w:p w:rsidR="00A21C8B" w:rsidRPr="00F02E71" w:rsidRDefault="00A21C8B" w:rsidP="00F02E71">
      <w:pPr>
        <w:widowControl w:val="0"/>
        <w:tabs>
          <w:tab w:val="left" w:pos="1443"/>
        </w:tabs>
        <w:spacing w:after="0" w:line="240" w:lineRule="auto"/>
        <w:ind w:right="113"/>
        <w:jc w:val="center"/>
        <w:rPr>
          <w:rFonts w:ascii="Times New Roman" w:hAnsi="Times New Roman"/>
          <w:spacing w:val="-2"/>
          <w:sz w:val="28"/>
          <w:szCs w:val="28"/>
        </w:rPr>
      </w:pPr>
      <w:bookmarkStart w:id="4" w:name="sub_1046"/>
      <w:r w:rsidRPr="00F02E71">
        <w:rPr>
          <w:rFonts w:ascii="Times New Roman" w:hAnsi="Times New Roman"/>
          <w:spacing w:val="-2"/>
          <w:sz w:val="28"/>
          <w:szCs w:val="28"/>
        </w:rPr>
        <w:t>7. Подпрограмма «Повышение эффективности управления муниципальным имуществом»</w:t>
      </w:r>
    </w:p>
    <w:p w:rsidR="00A21C8B" w:rsidRPr="00F02E71" w:rsidRDefault="00A21C8B" w:rsidP="00F02E71">
      <w:pPr>
        <w:tabs>
          <w:tab w:val="left" w:pos="2006"/>
        </w:tabs>
        <w:spacing w:after="0" w:line="240" w:lineRule="auto"/>
        <w:jc w:val="center"/>
        <w:rPr>
          <w:rFonts w:ascii="Times New Roman" w:hAnsi="Times New Roman"/>
          <w:spacing w:val="-2"/>
          <w:sz w:val="28"/>
          <w:szCs w:val="28"/>
        </w:rPr>
      </w:pPr>
    </w:p>
    <w:p w:rsidR="00A21C8B" w:rsidRPr="00F02E71" w:rsidRDefault="00A21C8B" w:rsidP="00F02E71">
      <w:pPr>
        <w:tabs>
          <w:tab w:val="left" w:pos="2006"/>
        </w:tabs>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7.1. ПАСПОРТ</w:t>
      </w:r>
    </w:p>
    <w:p w:rsidR="00A21C8B" w:rsidRPr="00F02E71" w:rsidRDefault="00A21C8B" w:rsidP="00F02E71">
      <w:pPr>
        <w:tabs>
          <w:tab w:val="left" w:pos="2006"/>
        </w:tabs>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 xml:space="preserve">подпрограммы «Повышение эффективности управления муниципальным имуществом» </w:t>
      </w:r>
      <w:r w:rsidR="00F02E71" w:rsidRPr="00F02E71">
        <w:rPr>
          <w:rFonts w:ascii="Times New Roman" w:hAnsi="Times New Roman"/>
          <w:spacing w:val="-2"/>
          <w:kern w:val="1"/>
          <w:sz w:val="28"/>
          <w:szCs w:val="28"/>
        </w:rPr>
        <w:t>(далее -</w:t>
      </w:r>
      <w:r w:rsidRPr="00F02E71">
        <w:rPr>
          <w:rFonts w:ascii="Times New Roman" w:hAnsi="Times New Roman"/>
          <w:spacing w:val="-2"/>
          <w:kern w:val="1"/>
          <w:sz w:val="28"/>
          <w:szCs w:val="28"/>
        </w:rPr>
        <w:t xml:space="preserve"> подпрограмма)</w:t>
      </w:r>
    </w:p>
    <w:p w:rsidR="00A21C8B" w:rsidRPr="00F02E71" w:rsidRDefault="00A21C8B" w:rsidP="00F02E71">
      <w:pPr>
        <w:tabs>
          <w:tab w:val="left" w:pos="2006"/>
        </w:tabs>
        <w:spacing w:after="0" w:line="240" w:lineRule="auto"/>
        <w:jc w:val="center"/>
        <w:rPr>
          <w:rFonts w:ascii="Times New Roman" w:hAnsi="Times New Roman"/>
          <w:spacing w:val="-2"/>
          <w:sz w:val="28"/>
          <w:szCs w:val="28"/>
        </w:rPr>
      </w:pPr>
    </w:p>
    <w:tbl>
      <w:tblPr>
        <w:tblW w:w="9894" w:type="dxa"/>
        <w:tblInd w:w="-5" w:type="dxa"/>
        <w:tblLayout w:type="fixed"/>
        <w:tblLook w:val="0000"/>
      </w:tblPr>
      <w:tblGrid>
        <w:gridCol w:w="3374"/>
        <w:gridCol w:w="6520"/>
      </w:tblGrid>
      <w:tr w:rsidR="00A21C8B" w:rsidRPr="00F02E71" w:rsidTr="00F02E71">
        <w:tc>
          <w:tcPr>
            <w:tcW w:w="3374"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xml:space="preserve">Наименование подпрограммы муниципальной программы </w:t>
            </w:r>
          </w:p>
        </w:tc>
        <w:tc>
          <w:tcPr>
            <w:tcW w:w="6520"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Повышение эффективности управления муниципальным имуществом</w:t>
            </w:r>
          </w:p>
        </w:tc>
      </w:tr>
      <w:tr w:rsidR="00A21C8B" w:rsidRPr="00F02E71" w:rsidTr="00F02E71">
        <w:tc>
          <w:tcPr>
            <w:tcW w:w="3374"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Ответственный исполнитель  подпрограммы</w:t>
            </w:r>
          </w:p>
        </w:tc>
        <w:tc>
          <w:tcPr>
            <w:tcW w:w="6520"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 xml:space="preserve">Администрация </w:t>
            </w:r>
            <w:r w:rsidR="00A63286" w:rsidRPr="00F02E71">
              <w:rPr>
                <w:rFonts w:ascii="Times New Roman" w:hAnsi="Times New Roman"/>
                <w:spacing w:val="-2"/>
                <w:sz w:val="24"/>
                <w:szCs w:val="24"/>
              </w:rPr>
              <w:t>Горняц</w:t>
            </w:r>
            <w:r w:rsidRPr="00F02E71">
              <w:rPr>
                <w:rFonts w:ascii="Times New Roman" w:hAnsi="Times New Roman"/>
                <w:spacing w:val="-2"/>
                <w:sz w:val="24"/>
                <w:szCs w:val="24"/>
              </w:rPr>
              <w:t xml:space="preserve">кого сельского поселения  </w:t>
            </w:r>
          </w:p>
        </w:tc>
      </w:tr>
      <w:tr w:rsidR="00A21C8B" w:rsidRPr="00F02E71" w:rsidTr="00F02E71">
        <w:tc>
          <w:tcPr>
            <w:tcW w:w="3374"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Участники подпрограммы</w:t>
            </w:r>
          </w:p>
        </w:tc>
        <w:tc>
          <w:tcPr>
            <w:tcW w:w="6520"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отсутствуют</w:t>
            </w:r>
          </w:p>
        </w:tc>
      </w:tr>
      <w:tr w:rsidR="00A21C8B" w:rsidRPr="00F02E71" w:rsidTr="00F02E71">
        <w:tc>
          <w:tcPr>
            <w:tcW w:w="3374"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Цель подпрограммы</w:t>
            </w:r>
          </w:p>
        </w:tc>
        <w:tc>
          <w:tcPr>
            <w:tcW w:w="6520"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autoSpaceDE w:val="0"/>
              <w:spacing w:after="0" w:line="240" w:lineRule="auto"/>
              <w:ind w:firstLine="540"/>
              <w:jc w:val="both"/>
              <w:rPr>
                <w:rFonts w:ascii="Times New Roman" w:hAnsi="Times New Roman"/>
                <w:spacing w:val="-2"/>
                <w:sz w:val="24"/>
                <w:szCs w:val="24"/>
              </w:rPr>
            </w:pPr>
            <w:r w:rsidRPr="00F02E71">
              <w:rPr>
                <w:rFonts w:ascii="Times New Roman" w:hAnsi="Times New Roman"/>
                <w:spacing w:val="-2"/>
                <w:sz w:val="24"/>
                <w:szCs w:val="24"/>
              </w:rPr>
              <w:t xml:space="preserve">Эффективное и рациональное использование </w:t>
            </w:r>
            <w:r w:rsidRPr="00F02E71">
              <w:rPr>
                <w:rFonts w:ascii="Times New Roman" w:hAnsi="Times New Roman"/>
                <w:spacing w:val="-2"/>
                <w:sz w:val="24"/>
                <w:szCs w:val="24"/>
              </w:rPr>
              <w:lastRenderedPageBreak/>
              <w:t>муниципального имущества и земельных участков</w:t>
            </w:r>
            <w:r w:rsidRPr="00F02E71">
              <w:rPr>
                <w:rFonts w:ascii="Times New Roman" w:hAnsi="Times New Roman"/>
                <w:i/>
                <w:spacing w:val="-2"/>
                <w:sz w:val="24"/>
                <w:szCs w:val="24"/>
              </w:rPr>
              <w:t>.</w:t>
            </w:r>
          </w:p>
        </w:tc>
      </w:tr>
      <w:tr w:rsidR="00A21C8B" w:rsidRPr="00F02E71" w:rsidTr="00F02E71">
        <w:tc>
          <w:tcPr>
            <w:tcW w:w="3374"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lastRenderedPageBreak/>
              <w:t>Задачи подпрограммы</w:t>
            </w:r>
          </w:p>
          <w:p w:rsidR="00A21C8B" w:rsidRPr="00F02E71" w:rsidRDefault="00A21C8B" w:rsidP="00F02E71">
            <w:pPr>
              <w:spacing w:after="0" w:line="240" w:lineRule="auto"/>
              <w:rPr>
                <w:rFonts w:ascii="Times New Roman" w:hAnsi="Times New Roman"/>
                <w:spacing w:val="-2"/>
                <w:sz w:val="24"/>
                <w:szCs w:val="24"/>
              </w:rPr>
            </w:pPr>
          </w:p>
        </w:tc>
        <w:tc>
          <w:tcPr>
            <w:tcW w:w="6520"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ind w:left="70"/>
              <w:jc w:val="both"/>
              <w:rPr>
                <w:rFonts w:ascii="Times New Roman" w:hAnsi="Times New Roman"/>
                <w:spacing w:val="-2"/>
                <w:sz w:val="24"/>
                <w:szCs w:val="24"/>
              </w:rPr>
            </w:pPr>
            <w:r w:rsidRPr="00F02E71">
              <w:rPr>
                <w:rFonts w:ascii="Times New Roman" w:hAnsi="Times New Roman"/>
                <w:spacing w:val="-2"/>
                <w:sz w:val="24"/>
                <w:szCs w:val="24"/>
              </w:rPr>
              <w:t>1.Обеспечение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F02E71" w:rsidRDefault="00A21C8B" w:rsidP="00F02E71">
            <w:pPr>
              <w:spacing w:after="0" w:line="240" w:lineRule="auto"/>
              <w:ind w:left="70"/>
              <w:jc w:val="both"/>
              <w:rPr>
                <w:rFonts w:ascii="Times New Roman" w:hAnsi="Times New Roman"/>
                <w:spacing w:val="-2"/>
                <w:sz w:val="24"/>
                <w:szCs w:val="24"/>
              </w:rPr>
            </w:pPr>
            <w:r w:rsidRPr="00F02E71">
              <w:rPr>
                <w:rFonts w:ascii="Times New Roman" w:hAnsi="Times New Roman"/>
                <w:spacing w:val="-2"/>
                <w:sz w:val="24"/>
                <w:szCs w:val="24"/>
              </w:rPr>
              <w:t>2.Повышение эффективности использования муниципального имущ</w:t>
            </w:r>
            <w:r w:rsidR="00F02E71" w:rsidRPr="00F02E71">
              <w:rPr>
                <w:rFonts w:ascii="Times New Roman" w:hAnsi="Times New Roman"/>
                <w:spacing w:val="-2"/>
                <w:sz w:val="24"/>
                <w:szCs w:val="24"/>
              </w:rPr>
              <w:t xml:space="preserve">ества и увеличение поступления </w:t>
            </w:r>
            <w:r w:rsidRPr="00F02E71">
              <w:rPr>
                <w:rFonts w:ascii="Times New Roman" w:hAnsi="Times New Roman"/>
                <w:spacing w:val="-2"/>
                <w:sz w:val="24"/>
                <w:szCs w:val="24"/>
              </w:rPr>
              <w:t>доходов в местный бюджет;</w:t>
            </w:r>
          </w:p>
          <w:p w:rsidR="00A21C8B" w:rsidRPr="00F02E71" w:rsidRDefault="00A21C8B" w:rsidP="00F02E71">
            <w:pPr>
              <w:spacing w:after="0" w:line="240" w:lineRule="auto"/>
              <w:ind w:left="70"/>
              <w:jc w:val="both"/>
              <w:rPr>
                <w:rFonts w:ascii="Times New Roman" w:hAnsi="Times New Roman"/>
                <w:spacing w:val="-2"/>
                <w:sz w:val="24"/>
                <w:szCs w:val="24"/>
              </w:rPr>
            </w:pPr>
            <w:r w:rsidRPr="00F02E71">
              <w:rPr>
                <w:rFonts w:ascii="Times New Roman" w:hAnsi="Times New Roman"/>
                <w:spacing w:val="-2"/>
                <w:sz w:val="24"/>
                <w:szCs w:val="24"/>
              </w:rPr>
              <w:t xml:space="preserve">3.Создание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F02E71" w:rsidRDefault="00A21C8B" w:rsidP="00F02E71">
            <w:pPr>
              <w:spacing w:after="0" w:line="240" w:lineRule="auto"/>
              <w:ind w:left="70"/>
              <w:jc w:val="both"/>
              <w:rPr>
                <w:rFonts w:ascii="Times New Roman" w:hAnsi="Times New Roman"/>
                <w:spacing w:val="-2"/>
                <w:sz w:val="24"/>
                <w:szCs w:val="24"/>
              </w:rPr>
            </w:pPr>
            <w:r w:rsidRPr="00F02E71">
              <w:rPr>
                <w:rFonts w:ascii="Times New Roman" w:hAnsi="Times New Roman"/>
                <w:spacing w:val="-2"/>
                <w:sz w:val="24"/>
                <w:szCs w:val="24"/>
              </w:rPr>
              <w:t xml:space="preserve">4.Оформление права муниципальной собственности на все объекты недвижимости муниципальной собственности; </w:t>
            </w:r>
          </w:p>
          <w:p w:rsidR="00A21C8B" w:rsidRPr="00F02E71" w:rsidRDefault="00A21C8B" w:rsidP="00F02E71">
            <w:pPr>
              <w:spacing w:after="0" w:line="240" w:lineRule="auto"/>
              <w:ind w:left="70"/>
              <w:jc w:val="both"/>
              <w:rPr>
                <w:rFonts w:ascii="Times New Roman" w:hAnsi="Times New Roman"/>
                <w:spacing w:val="-2"/>
                <w:sz w:val="24"/>
                <w:szCs w:val="24"/>
              </w:rPr>
            </w:pPr>
            <w:r w:rsidRPr="00F02E71">
              <w:rPr>
                <w:rFonts w:ascii="Times New Roman" w:hAnsi="Times New Roman"/>
                <w:spacing w:val="-2"/>
                <w:sz w:val="24"/>
                <w:szCs w:val="24"/>
              </w:rPr>
              <w:t xml:space="preserve">5.Обеспечение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F02E71" w:rsidTr="00F02E71">
        <w:tc>
          <w:tcPr>
            <w:tcW w:w="3374"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Целевые индикаторы и показатели подпрограммы</w:t>
            </w:r>
          </w:p>
        </w:tc>
        <w:tc>
          <w:tcPr>
            <w:tcW w:w="6520"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 xml:space="preserve">   - доля объектов недвижимого имущества, учтенных в реестре муниципальной собственности </w:t>
            </w:r>
            <w:r w:rsidR="00A63286" w:rsidRPr="00F02E71">
              <w:rPr>
                <w:rFonts w:ascii="Times New Roman" w:hAnsi="Times New Roman"/>
                <w:spacing w:val="-2"/>
                <w:sz w:val="24"/>
                <w:szCs w:val="24"/>
              </w:rPr>
              <w:t>Горняц</w:t>
            </w:r>
            <w:r w:rsidRPr="00F02E71">
              <w:rPr>
                <w:rFonts w:ascii="Times New Roman" w:hAnsi="Times New Roman"/>
                <w:spacing w:val="-2"/>
                <w:sz w:val="24"/>
                <w:szCs w:val="24"/>
              </w:rPr>
              <w:t xml:space="preserve">кого сельского поселения, на которые проведена государственная регистрация права; </w:t>
            </w:r>
          </w:p>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 доля объектов муниципальной собственности, переданных в аренду или проданных на аукционах;</w:t>
            </w:r>
          </w:p>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 межевание земельных участков;</w:t>
            </w:r>
          </w:p>
          <w:p w:rsidR="00A21C8B" w:rsidRPr="00F02E71" w:rsidRDefault="00A21C8B" w:rsidP="00F02E71">
            <w:pPr>
              <w:spacing w:after="0" w:line="240" w:lineRule="auto"/>
              <w:jc w:val="both"/>
              <w:rPr>
                <w:rFonts w:ascii="Times New Roman" w:hAnsi="Times New Roman"/>
                <w:spacing w:val="-2"/>
                <w:sz w:val="24"/>
                <w:szCs w:val="24"/>
                <w:highlight w:val="yellow"/>
              </w:rPr>
            </w:pPr>
            <w:r w:rsidRPr="00F02E71">
              <w:rPr>
                <w:rFonts w:ascii="Times New Roman" w:hAnsi="Times New Roman"/>
                <w:spacing w:val="-2"/>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F02E71" w:rsidTr="00F02E71">
        <w:tc>
          <w:tcPr>
            <w:tcW w:w="3374"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kern w:val="1"/>
                <w:sz w:val="24"/>
                <w:szCs w:val="24"/>
              </w:rPr>
            </w:pPr>
            <w:r w:rsidRPr="00F02E71">
              <w:rPr>
                <w:rFonts w:ascii="Times New Roman" w:hAnsi="Times New Roman"/>
                <w:spacing w:val="-2"/>
                <w:sz w:val="24"/>
                <w:szCs w:val="24"/>
              </w:rPr>
              <w:t>Этапы и сроки реализации подпрограммы</w:t>
            </w:r>
          </w:p>
        </w:tc>
        <w:tc>
          <w:tcPr>
            <w:tcW w:w="6520" w:type="dxa"/>
            <w:tcBorders>
              <w:top w:val="single" w:sz="4" w:space="0" w:color="000000"/>
              <w:left w:val="single" w:sz="4" w:space="0" w:color="000000"/>
              <w:bottom w:val="single" w:sz="4" w:space="0" w:color="000000"/>
              <w:right w:val="single" w:sz="4" w:space="0" w:color="000000"/>
            </w:tcBorders>
          </w:tcPr>
          <w:p w:rsidR="00A21C8B" w:rsidRPr="00F02E71" w:rsidRDefault="00FC6C85" w:rsidP="00F02E71">
            <w:pPr>
              <w:spacing w:after="0" w:line="240" w:lineRule="auto"/>
              <w:rPr>
                <w:rFonts w:ascii="Times New Roman" w:hAnsi="Times New Roman"/>
                <w:spacing w:val="-2"/>
                <w:sz w:val="24"/>
                <w:szCs w:val="24"/>
              </w:rPr>
            </w:pPr>
            <w:r w:rsidRPr="00F02E71">
              <w:rPr>
                <w:rFonts w:ascii="Times New Roman" w:hAnsi="Times New Roman"/>
                <w:spacing w:val="-2"/>
                <w:kern w:val="1"/>
                <w:sz w:val="24"/>
                <w:szCs w:val="24"/>
              </w:rPr>
              <w:t>2016</w:t>
            </w:r>
            <w:r w:rsidR="00A21C8B" w:rsidRPr="00F02E71">
              <w:rPr>
                <w:rFonts w:ascii="Times New Roman" w:hAnsi="Times New Roman"/>
                <w:spacing w:val="-2"/>
                <w:kern w:val="1"/>
                <w:sz w:val="24"/>
                <w:szCs w:val="24"/>
              </w:rPr>
              <w:t xml:space="preserve"> - 2020 годы без деления на этапы</w:t>
            </w:r>
          </w:p>
        </w:tc>
      </w:tr>
      <w:tr w:rsidR="00A21C8B" w:rsidRPr="00F02E71" w:rsidTr="00F02E71">
        <w:tc>
          <w:tcPr>
            <w:tcW w:w="3374"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Ресурсное обеспечение подпрограммы</w:t>
            </w:r>
          </w:p>
        </w:tc>
        <w:tc>
          <w:tcPr>
            <w:tcW w:w="6520"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pStyle w:val="stylet1"/>
              <w:spacing w:before="0" w:after="0"/>
              <w:jc w:val="both"/>
              <w:rPr>
                <w:spacing w:val="-2"/>
                <w:sz w:val="24"/>
                <w:szCs w:val="24"/>
              </w:rPr>
            </w:pPr>
            <w:r w:rsidRPr="00F02E71">
              <w:rPr>
                <w:spacing w:val="-2"/>
                <w:sz w:val="24"/>
                <w:szCs w:val="24"/>
              </w:rPr>
              <w:t>Общи</w:t>
            </w:r>
            <w:r w:rsidR="00F02E71" w:rsidRPr="00F02E71">
              <w:rPr>
                <w:spacing w:val="-2"/>
                <w:sz w:val="24"/>
                <w:szCs w:val="24"/>
              </w:rPr>
              <w:t>й объем финансового обеспечения</w:t>
            </w:r>
            <w:r w:rsidRPr="00F02E71">
              <w:rPr>
                <w:spacing w:val="-2"/>
                <w:sz w:val="24"/>
                <w:szCs w:val="24"/>
              </w:rPr>
              <w:t xml:space="preserve"> подпрограммы составляет </w:t>
            </w:r>
            <w:r w:rsidR="00582913" w:rsidRPr="00F02E71">
              <w:rPr>
                <w:spacing w:val="-2"/>
                <w:sz w:val="24"/>
                <w:szCs w:val="24"/>
              </w:rPr>
              <w:t>1631,2</w:t>
            </w:r>
            <w:r w:rsidRPr="00F02E71">
              <w:rPr>
                <w:spacing w:val="-2"/>
                <w:sz w:val="24"/>
                <w:szCs w:val="24"/>
              </w:rPr>
              <w:t xml:space="preserve"> тыс. рублей, в том числе по годам: </w:t>
            </w:r>
          </w:p>
          <w:p w:rsidR="00A21C8B" w:rsidRPr="00F02E71" w:rsidRDefault="00F02E71"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- 2016 год -</w:t>
            </w:r>
            <w:r w:rsidR="006D6976" w:rsidRPr="00F02E71">
              <w:rPr>
                <w:rFonts w:ascii="Times New Roman" w:hAnsi="Times New Roman"/>
                <w:spacing w:val="-2"/>
                <w:sz w:val="24"/>
                <w:szCs w:val="24"/>
              </w:rPr>
              <w:t>291,</w:t>
            </w:r>
            <w:r w:rsidR="002059F7" w:rsidRPr="00F02E71">
              <w:rPr>
                <w:rFonts w:ascii="Times New Roman" w:hAnsi="Times New Roman"/>
                <w:spacing w:val="-2"/>
                <w:sz w:val="24"/>
                <w:szCs w:val="24"/>
              </w:rPr>
              <w:t>6</w:t>
            </w:r>
            <w:r w:rsidR="00A21C8B" w:rsidRPr="00F02E71">
              <w:rPr>
                <w:rFonts w:ascii="Times New Roman" w:hAnsi="Times New Roman"/>
                <w:spacing w:val="-2"/>
                <w:sz w:val="24"/>
                <w:szCs w:val="24"/>
              </w:rPr>
              <w:t>тыс. руб.;</w:t>
            </w:r>
          </w:p>
          <w:p w:rsidR="00A21C8B" w:rsidRPr="00F02E71" w:rsidRDefault="00F02E71"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- 2017 год -</w:t>
            </w:r>
            <w:r w:rsidR="000F220B" w:rsidRPr="00F02E71">
              <w:rPr>
                <w:rFonts w:ascii="Times New Roman" w:hAnsi="Times New Roman"/>
                <w:spacing w:val="-2"/>
                <w:sz w:val="24"/>
                <w:szCs w:val="24"/>
              </w:rPr>
              <w:t>139,5</w:t>
            </w:r>
            <w:r w:rsidR="00A21C8B" w:rsidRPr="00F02E71">
              <w:rPr>
                <w:rFonts w:ascii="Times New Roman" w:hAnsi="Times New Roman"/>
                <w:spacing w:val="-2"/>
                <w:sz w:val="24"/>
                <w:szCs w:val="24"/>
              </w:rPr>
              <w:t>тыс. руб.;</w:t>
            </w:r>
          </w:p>
          <w:p w:rsidR="00A21C8B" w:rsidRPr="00F02E71" w:rsidRDefault="00F02E71"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- 2018 год -</w:t>
            </w:r>
            <w:r w:rsidR="00582913" w:rsidRPr="00F02E71">
              <w:rPr>
                <w:rFonts w:ascii="Times New Roman" w:hAnsi="Times New Roman"/>
                <w:spacing w:val="-2"/>
                <w:sz w:val="24"/>
                <w:szCs w:val="24"/>
              </w:rPr>
              <w:t>1200,1</w:t>
            </w:r>
            <w:r w:rsidR="00A21C8B" w:rsidRPr="00F02E71">
              <w:rPr>
                <w:rFonts w:ascii="Times New Roman" w:hAnsi="Times New Roman"/>
                <w:spacing w:val="-2"/>
                <w:sz w:val="24"/>
                <w:szCs w:val="24"/>
              </w:rPr>
              <w:t>тыс. руб.;</w:t>
            </w:r>
          </w:p>
          <w:p w:rsidR="00A21C8B" w:rsidRPr="00F02E71" w:rsidRDefault="00F02E71"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- 2019 год -</w:t>
            </w:r>
            <w:r w:rsidR="00913961" w:rsidRPr="00F02E71">
              <w:rPr>
                <w:rFonts w:ascii="Times New Roman" w:hAnsi="Times New Roman"/>
                <w:spacing w:val="-2"/>
                <w:sz w:val="24"/>
                <w:szCs w:val="24"/>
              </w:rPr>
              <w:t xml:space="preserve"> 0,0</w:t>
            </w:r>
            <w:r w:rsidR="00A21C8B" w:rsidRPr="00F02E71">
              <w:rPr>
                <w:rFonts w:ascii="Times New Roman" w:hAnsi="Times New Roman"/>
                <w:spacing w:val="-2"/>
                <w:sz w:val="24"/>
                <w:szCs w:val="24"/>
              </w:rPr>
              <w:t>тыс. руб.;</w:t>
            </w:r>
          </w:p>
          <w:p w:rsidR="00A21C8B" w:rsidRPr="00F02E71" w:rsidRDefault="00F02E71"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t>- 2020 год -</w:t>
            </w:r>
            <w:r w:rsidR="00913961" w:rsidRPr="00F02E71">
              <w:rPr>
                <w:rFonts w:ascii="Times New Roman" w:hAnsi="Times New Roman"/>
                <w:spacing w:val="-2"/>
                <w:sz w:val="24"/>
                <w:szCs w:val="24"/>
              </w:rPr>
              <w:t>0,0</w:t>
            </w:r>
            <w:r w:rsidR="00A21C8B" w:rsidRPr="00F02E71">
              <w:rPr>
                <w:rFonts w:ascii="Times New Roman" w:hAnsi="Times New Roman"/>
                <w:spacing w:val="-2"/>
                <w:sz w:val="24"/>
                <w:szCs w:val="24"/>
              </w:rPr>
              <w:t>тыс. руб.;</w:t>
            </w:r>
          </w:p>
          <w:p w:rsidR="00A21C8B" w:rsidRPr="00F02E71" w:rsidRDefault="00A21C8B" w:rsidP="00F02E71">
            <w:pPr>
              <w:spacing w:after="0" w:line="240" w:lineRule="auto"/>
              <w:ind w:right="36" w:firstLine="425"/>
              <w:jc w:val="both"/>
              <w:rPr>
                <w:rFonts w:ascii="Times New Roman" w:hAnsi="Times New Roman"/>
                <w:spacing w:val="-2"/>
                <w:sz w:val="24"/>
                <w:szCs w:val="24"/>
              </w:rPr>
            </w:pPr>
            <w:r w:rsidRPr="00F02E71">
              <w:rPr>
                <w:rFonts w:ascii="Times New Roman" w:hAnsi="Times New Roman"/>
                <w:spacing w:val="-2"/>
                <w:sz w:val="24"/>
                <w:szCs w:val="24"/>
              </w:rPr>
              <w:t>Объемы финансового обеспечения подпрограммы носят прогнозный характер и подлежат ежегодной корректировке с учетом возможности местного бюджета.</w:t>
            </w:r>
          </w:p>
        </w:tc>
      </w:tr>
      <w:tr w:rsidR="00A21C8B" w:rsidRPr="00F02E71" w:rsidTr="00F02E71">
        <w:tc>
          <w:tcPr>
            <w:tcW w:w="3374" w:type="dxa"/>
            <w:tcBorders>
              <w:top w:val="single" w:sz="4" w:space="0" w:color="000000"/>
              <w:left w:val="single" w:sz="4" w:space="0" w:color="000000"/>
              <w:bottom w:val="single" w:sz="4" w:space="0" w:color="000000"/>
            </w:tcBorders>
          </w:tcPr>
          <w:p w:rsidR="00A21C8B" w:rsidRPr="00F02E71" w:rsidRDefault="00A21C8B" w:rsidP="00F02E71">
            <w:pPr>
              <w:spacing w:after="0" w:line="240" w:lineRule="auto"/>
              <w:rPr>
                <w:rFonts w:ascii="Times New Roman" w:hAnsi="Times New Roman"/>
                <w:spacing w:val="-2"/>
                <w:sz w:val="24"/>
                <w:szCs w:val="24"/>
              </w:rPr>
            </w:pPr>
            <w:r w:rsidRPr="00F02E71">
              <w:rPr>
                <w:rFonts w:ascii="Times New Roman" w:hAnsi="Times New Roman"/>
                <w:spacing w:val="-2"/>
                <w:sz w:val="24"/>
                <w:szCs w:val="24"/>
              </w:rPr>
              <w:t>Ожидаемые результаты реализации подпрограммы</w:t>
            </w:r>
          </w:p>
        </w:tc>
        <w:tc>
          <w:tcPr>
            <w:tcW w:w="6520" w:type="dxa"/>
            <w:tcBorders>
              <w:top w:val="single" w:sz="4" w:space="0" w:color="000000"/>
              <w:left w:val="single" w:sz="4" w:space="0" w:color="000000"/>
              <w:bottom w:val="single" w:sz="4" w:space="0" w:color="000000"/>
              <w:right w:val="single" w:sz="4" w:space="0" w:color="000000"/>
            </w:tcBorders>
          </w:tcPr>
          <w:p w:rsidR="00A21C8B" w:rsidRPr="00F02E71" w:rsidRDefault="00A21C8B" w:rsidP="00F02E71">
            <w:pPr>
              <w:spacing w:after="0" w:line="240" w:lineRule="auto"/>
              <w:jc w:val="both"/>
              <w:rPr>
                <w:rFonts w:ascii="Times New Roman" w:hAnsi="Times New Roman"/>
                <w:spacing w:val="-2"/>
                <w:sz w:val="24"/>
                <w:szCs w:val="24"/>
                <w:lang w:eastAsia="zh-TW"/>
              </w:rPr>
            </w:pPr>
            <w:r w:rsidRPr="00F02E71">
              <w:rPr>
                <w:rFonts w:ascii="Times New Roman" w:hAnsi="Times New Roman"/>
                <w:spacing w:val="-2"/>
                <w:sz w:val="24"/>
                <w:szCs w:val="24"/>
              </w:rPr>
              <w:t xml:space="preserve">-завершение регистрации права собственности </w:t>
            </w:r>
            <w:r w:rsidR="00A63286" w:rsidRPr="00F02E71">
              <w:rPr>
                <w:rFonts w:ascii="Times New Roman" w:hAnsi="Times New Roman"/>
                <w:spacing w:val="-2"/>
                <w:sz w:val="24"/>
                <w:szCs w:val="24"/>
              </w:rPr>
              <w:t>Горняц</w:t>
            </w:r>
            <w:r w:rsidR="00F02E71" w:rsidRPr="00F02E71">
              <w:rPr>
                <w:rFonts w:ascii="Times New Roman" w:hAnsi="Times New Roman"/>
                <w:spacing w:val="-2"/>
                <w:sz w:val="24"/>
                <w:szCs w:val="24"/>
              </w:rPr>
              <w:t>кого сельского поселения</w:t>
            </w:r>
            <w:r w:rsidRPr="00F02E71">
              <w:rPr>
                <w:rFonts w:ascii="Times New Roman" w:hAnsi="Times New Roman"/>
                <w:spacing w:val="-2"/>
                <w:sz w:val="24"/>
                <w:szCs w:val="24"/>
              </w:rPr>
              <w:t xml:space="preserve"> на муниципальное имущество; </w:t>
            </w:r>
          </w:p>
          <w:p w:rsidR="00A21C8B" w:rsidRPr="00F02E71" w:rsidRDefault="00A21C8B" w:rsidP="00F02E71">
            <w:pPr>
              <w:spacing w:after="0" w:line="240" w:lineRule="auto"/>
              <w:jc w:val="both"/>
              <w:rPr>
                <w:rFonts w:ascii="Times New Roman" w:hAnsi="Times New Roman"/>
                <w:spacing w:val="-2"/>
                <w:sz w:val="24"/>
                <w:szCs w:val="24"/>
              </w:rPr>
            </w:pPr>
            <w:r w:rsidRPr="00F02E71">
              <w:rPr>
                <w:rFonts w:ascii="Times New Roman" w:hAnsi="Times New Roman"/>
                <w:spacing w:val="-2"/>
                <w:sz w:val="24"/>
                <w:szCs w:val="24"/>
                <w:lang w:eastAsia="zh-TW"/>
              </w:rPr>
              <w:t>-</w:t>
            </w:r>
            <w:r w:rsidRPr="00F02E71">
              <w:rPr>
                <w:rFonts w:ascii="Times New Roman" w:hAnsi="Times New Roman"/>
                <w:spacing w:val="-2"/>
                <w:sz w:val="24"/>
                <w:szCs w:val="24"/>
              </w:rPr>
              <w:t xml:space="preserve"> пополнение доходной части бюджета </w:t>
            </w:r>
            <w:r w:rsidR="00A63286" w:rsidRPr="00F02E71">
              <w:rPr>
                <w:rFonts w:ascii="Times New Roman" w:hAnsi="Times New Roman"/>
                <w:spacing w:val="-2"/>
                <w:sz w:val="24"/>
                <w:szCs w:val="24"/>
              </w:rPr>
              <w:t>Горняц</w:t>
            </w:r>
            <w:r w:rsidRPr="00F02E71">
              <w:rPr>
                <w:rFonts w:ascii="Times New Roman" w:hAnsi="Times New Roman"/>
                <w:spacing w:val="-2"/>
                <w:sz w:val="24"/>
                <w:szCs w:val="24"/>
              </w:rPr>
              <w:t xml:space="preserve">кого сельского поселения за счет поступлений, получаемых от управления и распоряжения муниципальным имуществом </w:t>
            </w:r>
            <w:r w:rsidR="00A63286" w:rsidRPr="00F02E71">
              <w:rPr>
                <w:rFonts w:ascii="Times New Roman" w:hAnsi="Times New Roman"/>
                <w:spacing w:val="-2"/>
                <w:sz w:val="24"/>
                <w:szCs w:val="24"/>
              </w:rPr>
              <w:t>Горняц</w:t>
            </w:r>
            <w:r w:rsidRPr="00F02E71">
              <w:rPr>
                <w:rFonts w:ascii="Times New Roman" w:hAnsi="Times New Roman"/>
                <w:spacing w:val="-2"/>
                <w:sz w:val="24"/>
                <w:szCs w:val="24"/>
              </w:rPr>
              <w:t>кого сельского поселения и земельными участками;</w:t>
            </w:r>
          </w:p>
          <w:p w:rsidR="00A21C8B" w:rsidRPr="00F02E71" w:rsidRDefault="00A21C8B" w:rsidP="00F02E71">
            <w:pPr>
              <w:autoSpaceDE w:val="0"/>
              <w:autoSpaceDN w:val="0"/>
              <w:adjustRightInd w:val="0"/>
              <w:spacing w:after="0" w:line="240" w:lineRule="auto"/>
              <w:jc w:val="both"/>
              <w:rPr>
                <w:rFonts w:ascii="Times New Roman" w:hAnsi="Times New Roman"/>
                <w:spacing w:val="-2"/>
                <w:sz w:val="24"/>
                <w:szCs w:val="24"/>
              </w:rPr>
            </w:pPr>
            <w:r w:rsidRPr="00F02E71">
              <w:rPr>
                <w:rFonts w:ascii="Times New Roman" w:hAnsi="Times New Roman"/>
                <w:spacing w:val="-2"/>
                <w:sz w:val="24"/>
                <w:szCs w:val="24"/>
              </w:rPr>
              <w:lastRenderedPageBreak/>
              <w:t>-эффективное и рациональное администратирование неналоговых доходов.</w:t>
            </w:r>
          </w:p>
        </w:tc>
      </w:tr>
    </w:tbl>
    <w:p w:rsidR="00A21C8B" w:rsidRPr="00F02E71" w:rsidRDefault="00A21C8B" w:rsidP="00F02E71">
      <w:pPr>
        <w:tabs>
          <w:tab w:val="left" w:pos="2006"/>
        </w:tabs>
        <w:spacing w:after="0" w:line="240" w:lineRule="auto"/>
        <w:rPr>
          <w:rFonts w:ascii="Times New Roman" w:hAnsi="Times New Roman"/>
          <w:spacing w:val="-2"/>
          <w:sz w:val="28"/>
          <w:szCs w:val="28"/>
        </w:rPr>
      </w:pPr>
    </w:p>
    <w:p w:rsidR="00A21C8B" w:rsidRPr="00F02E71" w:rsidRDefault="00A21C8B" w:rsidP="00F02E71">
      <w:pPr>
        <w:tabs>
          <w:tab w:val="left" w:pos="2006"/>
        </w:tabs>
        <w:spacing w:after="0" w:line="240" w:lineRule="auto"/>
        <w:jc w:val="center"/>
        <w:rPr>
          <w:rFonts w:ascii="Times New Roman" w:hAnsi="Times New Roman"/>
          <w:spacing w:val="-2"/>
          <w:sz w:val="28"/>
          <w:szCs w:val="28"/>
        </w:rPr>
      </w:pPr>
      <w:bookmarkStart w:id="5" w:name="sub_1047"/>
      <w:bookmarkEnd w:id="4"/>
      <w:r w:rsidRPr="00F02E71">
        <w:rPr>
          <w:rFonts w:ascii="Times New Roman" w:hAnsi="Times New Roman"/>
          <w:spacing w:val="-2"/>
          <w:sz w:val="28"/>
          <w:szCs w:val="28"/>
        </w:rPr>
        <w:t>7.2.  Характеристика сферы реализации подпрограммы</w:t>
      </w:r>
    </w:p>
    <w:p w:rsidR="00A21C8B" w:rsidRPr="00F02E71" w:rsidRDefault="00A21C8B" w:rsidP="00F02E71">
      <w:pPr>
        <w:tabs>
          <w:tab w:val="left" w:pos="3124"/>
        </w:tabs>
        <w:spacing w:after="0" w:line="240" w:lineRule="auto"/>
        <w:rPr>
          <w:rFonts w:ascii="Times New Roman" w:hAnsi="Times New Roman"/>
          <w:spacing w:val="-2"/>
          <w:sz w:val="28"/>
          <w:szCs w:val="28"/>
        </w:rPr>
      </w:pP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муниципального образования «</w:t>
      </w:r>
      <w:r w:rsidR="00A63286" w:rsidRPr="00F02E71">
        <w:rPr>
          <w:rFonts w:ascii="Times New Roman" w:hAnsi="Times New Roman"/>
          <w:spacing w:val="-2"/>
          <w:sz w:val="28"/>
          <w:szCs w:val="28"/>
        </w:rPr>
        <w:t>Горняц</w:t>
      </w:r>
      <w:r w:rsidRPr="00F02E71">
        <w:rPr>
          <w:rFonts w:ascii="Times New Roman" w:hAnsi="Times New Roman"/>
          <w:spacing w:val="-2"/>
          <w:sz w:val="28"/>
          <w:szCs w:val="28"/>
        </w:rPr>
        <w:t>кое сельское поселение» относятся: владение, пользование и распоряжение имуществом, находящимся в муниципальной собственности; организация в границах муниципального образования «</w:t>
      </w:r>
      <w:r w:rsidR="00A63286" w:rsidRPr="00F02E71">
        <w:rPr>
          <w:rFonts w:ascii="Times New Roman" w:hAnsi="Times New Roman"/>
          <w:spacing w:val="-2"/>
          <w:sz w:val="28"/>
          <w:szCs w:val="28"/>
        </w:rPr>
        <w:t>Горняц</w:t>
      </w:r>
      <w:r w:rsidRPr="00F02E71">
        <w:rPr>
          <w:rFonts w:ascii="Times New Roman" w:hAnsi="Times New Roman"/>
          <w:spacing w:val="-2"/>
          <w:sz w:val="28"/>
          <w:szCs w:val="28"/>
        </w:rPr>
        <w:t>кое сельское поселение» электро-, тепло-, и водоснабжения и водоотведения населения, что является одним из приоритетов социально-экономического развития муниципального образования «</w:t>
      </w:r>
      <w:r w:rsidR="00A63286" w:rsidRPr="00F02E71">
        <w:rPr>
          <w:rFonts w:ascii="Times New Roman" w:hAnsi="Times New Roman"/>
          <w:spacing w:val="-2"/>
          <w:sz w:val="28"/>
          <w:szCs w:val="28"/>
        </w:rPr>
        <w:t>Горняц</w:t>
      </w:r>
      <w:r w:rsidRPr="00F02E71">
        <w:rPr>
          <w:rFonts w:ascii="Times New Roman" w:hAnsi="Times New Roman"/>
          <w:spacing w:val="-2"/>
          <w:sz w:val="28"/>
          <w:szCs w:val="28"/>
        </w:rPr>
        <w:t>кое сельское поселение».</w:t>
      </w:r>
    </w:p>
    <w:p w:rsidR="00A21C8B" w:rsidRPr="00F02E71" w:rsidRDefault="00A21C8B" w:rsidP="00F02E71">
      <w:pPr>
        <w:snapToGrid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Управление муниципальной собственностью характеризуется высоким уровнем мобильности, необходимостью реализации ряда социальных задач. В данной сфере деятельности существуют следующие проблемы:</w:t>
      </w:r>
    </w:p>
    <w:p w:rsidR="00A21C8B" w:rsidRPr="00F02E71" w:rsidRDefault="00A21C8B" w:rsidP="00F02E71">
      <w:pPr>
        <w:snapToGrid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xml:space="preserve">- отсутствие оформленного права </w:t>
      </w:r>
      <w:r w:rsidR="00F02E71" w:rsidRPr="00F02E71">
        <w:rPr>
          <w:rFonts w:ascii="Times New Roman" w:hAnsi="Times New Roman"/>
          <w:spacing w:val="-2"/>
          <w:sz w:val="28"/>
          <w:szCs w:val="28"/>
        </w:rPr>
        <w:t>муниципальной собственности на </w:t>
      </w:r>
      <w:r w:rsidRPr="00F02E71">
        <w:rPr>
          <w:rFonts w:ascii="Times New Roman" w:hAnsi="Times New Roman"/>
          <w:spacing w:val="-2"/>
          <w:sz w:val="28"/>
          <w:szCs w:val="28"/>
        </w:rPr>
        <w:t>объекты муниципальной собственности;</w:t>
      </w:r>
    </w:p>
    <w:p w:rsidR="00A21C8B" w:rsidRPr="00F02E71" w:rsidRDefault="00A21C8B" w:rsidP="00F02E71">
      <w:pPr>
        <w:snapToGrid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недостаточное поступление в местный бюджет средств от использования муниципального имущества;</w:t>
      </w:r>
    </w:p>
    <w:p w:rsidR="00A21C8B" w:rsidRPr="00F02E71" w:rsidRDefault="00A21C8B" w:rsidP="00F02E71">
      <w:pPr>
        <w:pStyle w:val="stylet1"/>
        <w:spacing w:before="0" w:after="0"/>
        <w:ind w:firstLine="720"/>
        <w:jc w:val="both"/>
        <w:rPr>
          <w:spacing w:val="-2"/>
        </w:rPr>
      </w:pPr>
      <w:r w:rsidRPr="00F02E71">
        <w:rPr>
          <w:spacing w:val="-2"/>
        </w:rPr>
        <w:t>- отсутствие межевания земельных участков, постановки их на государственный кадастровый учет;</w:t>
      </w: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недостаточная полнота учета муниципального имущества в соответствии с действующим законодательством;</w:t>
      </w: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недостаточный контроль использования по назначению и сохранности муниципального имущества, находящегося в оперативном управлении организаций, а также имущества, переданного во временное владение и (или) пользование по договорам аренды, договорам безвозмездного пользования;</w:t>
      </w: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необходимость повышения эффективности использования муниципального нежилого и жилого фонда, движимого имущества и земельных участков.</w:t>
      </w: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Решение вышеуказанных проблем в рамках подпрограммы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местного бюджета, сохранению ресурсов для взвешенного принятия новых расходных обязательств местного бюджета.</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xml:space="preserve">Кроме того, особое внимание в сфере управления муниципальным имуществом направлено на проведение технической инвентаризации муниципального имущества, что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w:t>
      </w:r>
      <w:r w:rsidRPr="00F02E71">
        <w:rPr>
          <w:rFonts w:ascii="Times New Roman" w:hAnsi="Times New Roman"/>
          <w:spacing w:val="-2"/>
          <w:sz w:val="28"/>
          <w:szCs w:val="28"/>
        </w:rPr>
        <w:lastRenderedPageBreak/>
        <w:t>расположенные на территории предприятий и учреждений нежилые здания и сооружения, самовольные постройки.</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Объекты инженерной инфраструктуры занимают особое место среди объектов муниципальной собственности. Можно выделить 6 групп таких объектов: водоснабжение, канализование, теплоснабжение, электроснабжение, наружное освещение и газоснабжение.</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F02E71" w:rsidRDefault="00A21C8B" w:rsidP="00F02E71">
      <w:pPr>
        <w:widowControl w:val="0"/>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изменение нормативов отчислений доходов от сдачи в аренду и продажи прав на заключение договоров аренды земельных участков, доходам от продажи земельных участков, собственникам зданий, строений, сооружений по уровням бюджетов;</w:t>
      </w: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неисполнение договорных обязательств арендаторами.</w:t>
      </w: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В целях контроля и минимизации данных рисков планируется реализация следующих мероприятий:</w:t>
      </w: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внесение изменений в нормативно правовую базу, принятую на местном уровне;</w:t>
      </w: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ведение мониторинга и контроля за соблюдением договорных обязательств.</w:t>
      </w:r>
    </w:p>
    <w:p w:rsidR="00A21C8B" w:rsidRPr="00F02E71" w:rsidRDefault="00A21C8B" w:rsidP="00F02E71">
      <w:pPr>
        <w:widowControl w:val="0"/>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В результате применения мер государственного регулирования будет обеспечено достижение целевых показателей (индикаторов) подпрограммы.</w:t>
      </w: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Правовое регулирование подпрограммы будет осуществляться посредством Федерального закона от 06.10.2003 № 131-ФЗ «Об общих принципах организации местного самоуправления в Российской Федерации», административных регламентов</w:t>
      </w:r>
      <w:r w:rsidRPr="00F02E71">
        <w:rPr>
          <w:rFonts w:ascii="Times New Roman" w:hAnsi="Times New Roman"/>
          <w:color w:val="000033"/>
          <w:spacing w:val="-2"/>
          <w:sz w:val="28"/>
          <w:szCs w:val="28"/>
        </w:rPr>
        <w:t>,</w:t>
      </w:r>
      <w:r w:rsidRPr="00F02E71">
        <w:rPr>
          <w:rFonts w:ascii="Times New Roman" w:hAnsi="Times New Roman"/>
          <w:spacing w:val="-2"/>
          <w:sz w:val="28"/>
          <w:szCs w:val="28"/>
        </w:rPr>
        <w:t xml:space="preserve"> федеральных, областных, муниципальных правовых актов Администрацией поселения. Могут разрабатываться и приниматься иные муниципальные правовые акты, необходимые для осуществления мероприятий подпрограммы.</w:t>
      </w:r>
    </w:p>
    <w:p w:rsidR="00A21C8B" w:rsidRPr="00F02E71" w:rsidRDefault="00A21C8B" w:rsidP="00F02E71">
      <w:pPr>
        <w:spacing w:after="0" w:line="240" w:lineRule="auto"/>
        <w:rPr>
          <w:spacing w:val="-2"/>
        </w:rPr>
      </w:pPr>
    </w:p>
    <w:bookmarkEnd w:id="0"/>
    <w:bookmarkEnd w:id="5"/>
    <w:p w:rsidR="00A21C8B" w:rsidRPr="00F02E71" w:rsidRDefault="00A21C8B" w:rsidP="00F02E71">
      <w:pPr>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 xml:space="preserve">7.3. Цели, задачи и показатели (индикаторы), основные ожидаемые </w:t>
      </w:r>
    </w:p>
    <w:p w:rsidR="00A21C8B" w:rsidRPr="00F02E71" w:rsidRDefault="00A21C8B" w:rsidP="00F02E71">
      <w:pPr>
        <w:widowControl w:val="0"/>
        <w:autoSpaceDE w:val="0"/>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 xml:space="preserve">конечные результаты, сроки и этапы реализации подпрограммы </w:t>
      </w:r>
    </w:p>
    <w:p w:rsidR="00A21C8B" w:rsidRPr="00F02E71" w:rsidRDefault="00A21C8B" w:rsidP="00F02E71">
      <w:pPr>
        <w:spacing w:after="0" w:line="240" w:lineRule="auto"/>
        <w:jc w:val="center"/>
        <w:rPr>
          <w:rFonts w:ascii="Times New Roman" w:hAnsi="Times New Roman"/>
          <w:spacing w:val="-2"/>
          <w:sz w:val="28"/>
          <w:szCs w:val="28"/>
        </w:rPr>
      </w:pP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Исходя из указанных приоритетов муниципальной политики сформирована цель подпрограммы:</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lastRenderedPageBreak/>
        <w:t>- эффективное и рациональное использование муниципального имущества и земельных участков, находящихся в муниципальной собственности и максимизация доходности.</w:t>
      </w:r>
    </w:p>
    <w:p w:rsidR="00A21C8B" w:rsidRPr="00F02E71" w:rsidRDefault="00A21C8B" w:rsidP="00F02E71">
      <w:pPr>
        <w:tabs>
          <w:tab w:val="left" w:pos="-1620"/>
          <w:tab w:val="left" w:pos="1800"/>
        </w:tabs>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Выполнение поставленных целей обусловлено успешным решением следующих задач:</w:t>
      </w:r>
    </w:p>
    <w:p w:rsidR="00A21C8B" w:rsidRPr="00F02E71" w:rsidRDefault="00A21C8B" w:rsidP="00F02E71">
      <w:pPr>
        <w:numPr>
          <w:ilvl w:val="0"/>
          <w:numId w:val="9"/>
        </w:numPr>
        <w:tabs>
          <w:tab w:val="left" w:pos="-1620"/>
          <w:tab w:val="num" w:pos="76"/>
          <w:tab w:val="left" w:pos="851"/>
          <w:tab w:val="left" w:pos="1276"/>
        </w:tabs>
        <w:spacing w:after="0" w:line="240" w:lineRule="auto"/>
        <w:ind w:left="0" w:firstLine="567"/>
        <w:jc w:val="both"/>
        <w:rPr>
          <w:rFonts w:ascii="Times New Roman" w:hAnsi="Times New Roman"/>
          <w:spacing w:val="-2"/>
          <w:sz w:val="28"/>
          <w:szCs w:val="28"/>
        </w:rPr>
      </w:pPr>
      <w:r w:rsidRPr="00F02E71">
        <w:rPr>
          <w:rFonts w:ascii="Times New Roman" w:hAnsi="Times New Roman"/>
          <w:spacing w:val="-2"/>
          <w:sz w:val="28"/>
          <w:szCs w:val="28"/>
        </w:rPr>
        <w:t>Обеспечение эффективного управления, распоряжения, а также рационального использования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A21C8B" w:rsidRPr="00F02E71" w:rsidRDefault="00A21C8B" w:rsidP="00F02E71">
      <w:pPr>
        <w:numPr>
          <w:ilvl w:val="0"/>
          <w:numId w:val="9"/>
        </w:numPr>
        <w:tabs>
          <w:tab w:val="clear" w:pos="1495"/>
          <w:tab w:val="left" w:pos="-1620"/>
          <w:tab w:val="num" w:pos="76"/>
          <w:tab w:val="left" w:pos="851"/>
          <w:tab w:val="left" w:pos="1276"/>
        </w:tabs>
        <w:spacing w:after="0" w:line="240" w:lineRule="auto"/>
        <w:ind w:left="0" w:firstLine="567"/>
        <w:jc w:val="both"/>
        <w:rPr>
          <w:rFonts w:ascii="Times New Roman" w:hAnsi="Times New Roman"/>
          <w:spacing w:val="-2"/>
          <w:sz w:val="28"/>
          <w:szCs w:val="28"/>
        </w:rPr>
      </w:pPr>
      <w:r w:rsidRPr="00F02E71">
        <w:rPr>
          <w:rFonts w:ascii="Times New Roman" w:hAnsi="Times New Roman"/>
          <w:spacing w:val="-2"/>
          <w:sz w:val="28"/>
          <w:szCs w:val="28"/>
        </w:rPr>
        <w:t>Повышение эффективности использования муниципального иму</w:t>
      </w:r>
      <w:r w:rsidR="00F02E71" w:rsidRPr="00F02E71">
        <w:rPr>
          <w:rFonts w:ascii="Times New Roman" w:hAnsi="Times New Roman"/>
          <w:spacing w:val="-2"/>
          <w:sz w:val="28"/>
          <w:szCs w:val="28"/>
        </w:rPr>
        <w:t>щества и увеличение поступления</w:t>
      </w:r>
      <w:r w:rsidRPr="00F02E71">
        <w:rPr>
          <w:rFonts w:ascii="Times New Roman" w:hAnsi="Times New Roman"/>
          <w:spacing w:val="-2"/>
          <w:sz w:val="28"/>
          <w:szCs w:val="28"/>
        </w:rPr>
        <w:t xml:space="preserve"> доходов в местный бюджет.</w:t>
      </w:r>
    </w:p>
    <w:p w:rsidR="00A21C8B" w:rsidRPr="00F02E71" w:rsidRDefault="00A21C8B" w:rsidP="00F02E71">
      <w:pPr>
        <w:numPr>
          <w:ilvl w:val="0"/>
          <w:numId w:val="9"/>
        </w:numPr>
        <w:tabs>
          <w:tab w:val="clear" w:pos="1495"/>
          <w:tab w:val="left" w:pos="-1620"/>
          <w:tab w:val="num" w:pos="76"/>
          <w:tab w:val="left" w:pos="851"/>
          <w:tab w:val="num" w:pos="1276"/>
        </w:tabs>
        <w:spacing w:after="0" w:line="240" w:lineRule="auto"/>
        <w:ind w:left="0" w:firstLine="567"/>
        <w:jc w:val="both"/>
        <w:rPr>
          <w:rFonts w:ascii="Times New Roman" w:hAnsi="Times New Roman"/>
          <w:spacing w:val="-2"/>
          <w:sz w:val="28"/>
          <w:szCs w:val="28"/>
        </w:rPr>
      </w:pPr>
      <w:r w:rsidRPr="00F02E71">
        <w:rPr>
          <w:rFonts w:ascii="Times New Roman" w:hAnsi="Times New Roman"/>
          <w:spacing w:val="-2"/>
          <w:sz w:val="28"/>
          <w:szCs w:val="28"/>
        </w:rPr>
        <w:t xml:space="preserve">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F02E71" w:rsidRDefault="00A21C8B" w:rsidP="00F02E71">
      <w:pPr>
        <w:numPr>
          <w:ilvl w:val="0"/>
          <w:numId w:val="9"/>
        </w:numPr>
        <w:tabs>
          <w:tab w:val="clear" w:pos="1495"/>
          <w:tab w:val="left" w:pos="-1620"/>
          <w:tab w:val="left" w:pos="851"/>
        </w:tabs>
        <w:spacing w:after="0" w:line="240" w:lineRule="auto"/>
        <w:ind w:left="0" w:firstLine="567"/>
        <w:jc w:val="both"/>
        <w:rPr>
          <w:rFonts w:ascii="Times New Roman" w:hAnsi="Times New Roman"/>
          <w:spacing w:val="-2"/>
          <w:sz w:val="28"/>
          <w:szCs w:val="28"/>
        </w:rPr>
      </w:pPr>
      <w:r w:rsidRPr="00F02E71">
        <w:rPr>
          <w:rFonts w:ascii="Times New Roman" w:hAnsi="Times New Roman"/>
          <w:spacing w:val="-2"/>
          <w:sz w:val="28"/>
          <w:szCs w:val="28"/>
        </w:rPr>
        <w:t xml:space="preserve">Оформление права муниципальной собственности на все объекты недвижимости муниципальной собственности. </w:t>
      </w:r>
    </w:p>
    <w:p w:rsidR="00A21C8B" w:rsidRPr="00F02E71" w:rsidRDefault="00A21C8B" w:rsidP="00F02E71">
      <w:pPr>
        <w:numPr>
          <w:ilvl w:val="0"/>
          <w:numId w:val="9"/>
        </w:numPr>
        <w:tabs>
          <w:tab w:val="clear" w:pos="1495"/>
          <w:tab w:val="left" w:pos="-1620"/>
          <w:tab w:val="num" w:pos="76"/>
          <w:tab w:val="left" w:pos="851"/>
          <w:tab w:val="num" w:pos="1276"/>
          <w:tab w:val="left" w:pos="1800"/>
        </w:tabs>
        <w:spacing w:after="0" w:line="240" w:lineRule="auto"/>
        <w:ind w:left="0" w:firstLine="567"/>
        <w:jc w:val="both"/>
        <w:rPr>
          <w:rFonts w:ascii="Times New Roman" w:hAnsi="Times New Roman"/>
          <w:spacing w:val="-2"/>
          <w:sz w:val="28"/>
          <w:szCs w:val="28"/>
        </w:rPr>
      </w:pPr>
      <w:r w:rsidRPr="00F02E71">
        <w:rPr>
          <w:rFonts w:ascii="Times New Roman" w:hAnsi="Times New Roman"/>
          <w:spacing w:val="-2"/>
          <w:sz w:val="28"/>
          <w:szCs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F02E71" w:rsidRDefault="00A21C8B" w:rsidP="00F02E71">
      <w:pPr>
        <w:autoSpaceDE w:val="0"/>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Перечень целевых показателей (индикаторов) подпрограммы определялся на основе следующих принципов:</w:t>
      </w:r>
    </w:p>
    <w:p w:rsidR="00A21C8B" w:rsidRPr="00F02E71" w:rsidRDefault="00A21C8B" w:rsidP="00F02E71">
      <w:pPr>
        <w:widowControl w:val="0"/>
        <w:autoSpaceDE w:val="0"/>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максимальная информативность при минимальном количестве показателей;</w:t>
      </w:r>
    </w:p>
    <w:p w:rsidR="00A21C8B" w:rsidRPr="00F02E71" w:rsidRDefault="00A21C8B" w:rsidP="00F02E71">
      <w:pPr>
        <w:widowControl w:val="0"/>
        <w:autoSpaceDE w:val="0"/>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наблюдаемость значений показателей в течение всего срока реализации подпрограммы;</w:t>
      </w:r>
    </w:p>
    <w:p w:rsidR="00A21C8B" w:rsidRPr="00F02E71" w:rsidRDefault="00A21C8B" w:rsidP="00F02E71">
      <w:pPr>
        <w:widowControl w:val="0"/>
        <w:autoSpaceDE w:val="0"/>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регулярность формирования отчетных данных;</w:t>
      </w:r>
    </w:p>
    <w:p w:rsidR="00A21C8B" w:rsidRPr="00F02E71" w:rsidRDefault="00A21C8B" w:rsidP="00F02E71">
      <w:pPr>
        <w:widowControl w:val="0"/>
        <w:autoSpaceDE w:val="0"/>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применение общепринятых определений, методик расчета и единиц измерения;</w:t>
      </w:r>
    </w:p>
    <w:p w:rsidR="00A21C8B" w:rsidRPr="00F02E71" w:rsidRDefault="00A21C8B" w:rsidP="00F02E71">
      <w:pPr>
        <w:widowControl w:val="0"/>
        <w:autoSpaceDE w:val="0"/>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наличие объективных источников информации;</w:t>
      </w:r>
    </w:p>
    <w:p w:rsidR="00A21C8B" w:rsidRPr="00F02E71" w:rsidRDefault="00A21C8B" w:rsidP="00F02E71">
      <w:pPr>
        <w:widowControl w:val="0"/>
        <w:autoSpaceDE w:val="0"/>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возможность получения отчетных данных с минимально возможными затратами.</w:t>
      </w:r>
    </w:p>
    <w:p w:rsidR="00A21C8B" w:rsidRPr="00F02E71" w:rsidRDefault="00A21C8B" w:rsidP="00F02E71">
      <w:pPr>
        <w:widowControl w:val="0"/>
        <w:autoSpaceDE w:val="0"/>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Перечень целевых показателей (индикаторов)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подпрограммы.</w:t>
      </w:r>
    </w:p>
    <w:p w:rsidR="00A21C8B" w:rsidRPr="00F02E71" w:rsidRDefault="00A21C8B" w:rsidP="00F02E71">
      <w:pPr>
        <w:pStyle w:val="221"/>
        <w:ind w:firstLine="708"/>
        <w:rPr>
          <w:spacing w:val="-2"/>
          <w:sz w:val="28"/>
          <w:szCs w:val="28"/>
        </w:rPr>
      </w:pPr>
      <w:r w:rsidRPr="00F02E71">
        <w:rPr>
          <w:spacing w:val="-2"/>
          <w:sz w:val="28"/>
          <w:szCs w:val="28"/>
        </w:rPr>
        <w:t xml:space="preserve">Основными показателями, характеризующими результаты реализации подпрограммы, являются: </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доходы от реализации имущества, находящегося в муниципальной собственности;</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доходы от сдачи в аренду, имущества находящегося в муниципальной собственности;</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доходы от арендной платы за землю;</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lastRenderedPageBreak/>
        <w:t>- поступление в местный бюджет денежных средств от арендной платы за объекты муниципального имущества и земельные участки в результате ведения претензионно-исковой работы, в том числе по решениям суда;</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доходы от продажи земельных участков.</w:t>
      </w:r>
    </w:p>
    <w:p w:rsidR="00A21C8B" w:rsidRPr="00F02E71" w:rsidRDefault="00A21C8B" w:rsidP="00F02E71">
      <w:pPr>
        <w:widowControl w:val="0"/>
        <w:tabs>
          <w:tab w:val="left" w:pos="9610"/>
        </w:tabs>
        <w:autoSpaceDE w:val="0"/>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 xml:space="preserve">Сведения о показателях (индикаторах) подпрограммы и их значениях приводятся в приложении № 1 к муниципальной программе. </w:t>
      </w:r>
    </w:p>
    <w:p w:rsidR="00A21C8B" w:rsidRPr="00F02E71" w:rsidRDefault="00A21C8B" w:rsidP="00F02E71">
      <w:pPr>
        <w:widowControl w:val="0"/>
        <w:autoSpaceDE w:val="0"/>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Подпрограмма реализуется в 2015</w:t>
      </w:r>
      <w:r w:rsidR="00F02E71" w:rsidRPr="00F02E71">
        <w:rPr>
          <w:rFonts w:ascii="Times New Roman" w:hAnsi="Times New Roman"/>
          <w:spacing w:val="-2"/>
          <w:sz w:val="28"/>
          <w:szCs w:val="28"/>
        </w:rPr>
        <w:t xml:space="preserve"> -</w:t>
      </w:r>
      <w:r w:rsidRPr="00F02E71">
        <w:rPr>
          <w:rFonts w:ascii="Times New Roman" w:hAnsi="Times New Roman"/>
          <w:spacing w:val="-2"/>
          <w:sz w:val="28"/>
          <w:szCs w:val="28"/>
        </w:rPr>
        <w:t xml:space="preserve"> 2020 годах. Этапы реализац</w:t>
      </w:r>
      <w:r w:rsidR="00F02E71" w:rsidRPr="00F02E71">
        <w:rPr>
          <w:rFonts w:ascii="Times New Roman" w:hAnsi="Times New Roman"/>
          <w:spacing w:val="-2"/>
          <w:sz w:val="28"/>
          <w:szCs w:val="28"/>
        </w:rPr>
        <w:t>ии подпрограммы не выделяются.</w:t>
      </w:r>
    </w:p>
    <w:p w:rsidR="00F02E71" w:rsidRPr="00F02E71" w:rsidRDefault="00F02E71" w:rsidP="00F02E71">
      <w:pPr>
        <w:widowControl w:val="0"/>
        <w:autoSpaceDE w:val="0"/>
        <w:spacing w:after="0" w:line="240" w:lineRule="auto"/>
        <w:ind w:firstLine="708"/>
        <w:jc w:val="both"/>
        <w:rPr>
          <w:rFonts w:ascii="Times New Roman" w:hAnsi="Times New Roman"/>
          <w:spacing w:val="-2"/>
          <w:sz w:val="28"/>
          <w:szCs w:val="28"/>
        </w:rPr>
      </w:pPr>
    </w:p>
    <w:p w:rsidR="00A21C8B" w:rsidRPr="00F02E71" w:rsidRDefault="00A21C8B" w:rsidP="00F02E71">
      <w:pPr>
        <w:widowControl w:val="0"/>
        <w:autoSpaceDE w:val="0"/>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 xml:space="preserve">7.4. Характеристика основных мероприятий подпрограммы </w:t>
      </w:r>
    </w:p>
    <w:p w:rsidR="00A21C8B" w:rsidRPr="00F02E71" w:rsidRDefault="00A21C8B" w:rsidP="00F02E71">
      <w:pPr>
        <w:spacing w:after="0" w:line="240" w:lineRule="auto"/>
        <w:jc w:val="both"/>
        <w:rPr>
          <w:rFonts w:ascii="Times New Roman" w:hAnsi="Times New Roman"/>
          <w:spacing w:val="-2"/>
          <w:sz w:val="28"/>
          <w:szCs w:val="28"/>
        </w:rPr>
      </w:pPr>
    </w:p>
    <w:p w:rsidR="00A21C8B" w:rsidRPr="00F02E71" w:rsidRDefault="00A21C8B" w:rsidP="00F02E71">
      <w:pPr>
        <w:pStyle w:val="stylet1"/>
        <w:spacing w:before="0" w:after="0"/>
        <w:ind w:firstLine="720"/>
        <w:jc w:val="both"/>
        <w:rPr>
          <w:color w:val="000000"/>
          <w:spacing w:val="-2"/>
        </w:rPr>
      </w:pPr>
      <w:r w:rsidRPr="00F02E71">
        <w:rPr>
          <w:spacing w:val="-2"/>
        </w:rPr>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color w:val="000000"/>
          <w:spacing w:val="-2"/>
          <w:sz w:val="28"/>
          <w:szCs w:val="28"/>
        </w:rPr>
        <w:t xml:space="preserve">Одной из задач, стоящих перед Администрацией </w:t>
      </w:r>
      <w:r w:rsidR="008E7705" w:rsidRPr="00F02E71">
        <w:rPr>
          <w:rFonts w:ascii="Times New Roman" w:hAnsi="Times New Roman"/>
          <w:color w:val="000000"/>
          <w:spacing w:val="-2"/>
          <w:sz w:val="28"/>
          <w:szCs w:val="28"/>
        </w:rPr>
        <w:t>Горняц</w:t>
      </w:r>
      <w:r w:rsidRPr="00F02E71">
        <w:rPr>
          <w:rFonts w:ascii="Times New Roman" w:hAnsi="Times New Roman"/>
          <w:color w:val="000000"/>
          <w:spacing w:val="-2"/>
          <w:sz w:val="28"/>
          <w:szCs w:val="28"/>
        </w:rPr>
        <w:t xml:space="preserve">кого сельского поселения, в сфере </w:t>
      </w:r>
      <w:r w:rsidRPr="00F02E71">
        <w:rPr>
          <w:rFonts w:ascii="Times New Roman" w:hAnsi="Times New Roman"/>
          <w:spacing w:val="-2"/>
          <w:sz w:val="28"/>
          <w:szCs w:val="28"/>
        </w:rPr>
        <w:t xml:space="preserve">оформления права </w:t>
      </w:r>
      <w:r w:rsidR="00F02E71" w:rsidRPr="00F02E71">
        <w:rPr>
          <w:rFonts w:ascii="Times New Roman" w:hAnsi="Times New Roman"/>
          <w:spacing w:val="-2"/>
          <w:sz w:val="28"/>
          <w:szCs w:val="28"/>
        </w:rPr>
        <w:t>муниципальной собственности на </w:t>
      </w:r>
      <w:r w:rsidRPr="00F02E71">
        <w:rPr>
          <w:rFonts w:ascii="Times New Roman" w:hAnsi="Times New Roman"/>
          <w:spacing w:val="-2"/>
          <w:sz w:val="28"/>
          <w:szCs w:val="28"/>
        </w:rPr>
        <w:t xml:space="preserve">объекты недвижимости, является проведение технической инвентаризации на объекты недвижимости. Наличие технического и кадастрового </w:t>
      </w:r>
      <w:r w:rsidR="00F02E71" w:rsidRPr="00F02E71">
        <w:rPr>
          <w:rFonts w:ascii="Times New Roman" w:hAnsi="Times New Roman"/>
          <w:spacing w:val="-2"/>
          <w:sz w:val="28"/>
          <w:szCs w:val="28"/>
        </w:rPr>
        <w:t>паспорта на объект недвижимости</w:t>
      </w:r>
      <w:r w:rsidRPr="00F02E71">
        <w:rPr>
          <w:rFonts w:ascii="Times New Roman" w:hAnsi="Times New Roman"/>
          <w:spacing w:val="-2"/>
          <w:sz w:val="28"/>
          <w:szCs w:val="28"/>
        </w:rPr>
        <w:t xml:space="preserve">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F02E71" w:rsidRDefault="00A21C8B" w:rsidP="00F02E71">
      <w:pPr>
        <w:pStyle w:val="ConsPlusNormal"/>
        <w:jc w:val="both"/>
        <w:rPr>
          <w:rFonts w:ascii="Times New Roman" w:hAnsi="Times New Roman"/>
          <w:spacing w:val="-2"/>
          <w:sz w:val="28"/>
          <w:szCs w:val="28"/>
        </w:rPr>
      </w:pPr>
      <w:r w:rsidRPr="00F02E71">
        <w:rPr>
          <w:rFonts w:ascii="Times New Roman" w:hAnsi="Times New Roman"/>
          <w:spacing w:val="-2"/>
          <w:sz w:val="28"/>
          <w:szCs w:val="28"/>
        </w:rPr>
        <w:t>Согласно статьи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xml:space="preserve"> К работам, услугам по содержанию имущества, составляющего казну муниципального образования «</w:t>
      </w:r>
      <w:r w:rsidR="008E7705" w:rsidRPr="00F02E71">
        <w:rPr>
          <w:rFonts w:ascii="Times New Roman" w:hAnsi="Times New Roman"/>
          <w:spacing w:val="-2"/>
          <w:sz w:val="28"/>
          <w:szCs w:val="28"/>
        </w:rPr>
        <w:t>Горняц</w:t>
      </w:r>
      <w:r w:rsidRPr="00F02E71">
        <w:rPr>
          <w:rFonts w:ascii="Times New Roman" w:hAnsi="Times New Roman"/>
          <w:spacing w:val="-2"/>
          <w:sz w:val="28"/>
          <w:szCs w:val="28"/>
        </w:rPr>
        <w:t>кое сельское поселение</w:t>
      </w:r>
      <w:r w:rsidRPr="00F02E71">
        <w:rPr>
          <w:rFonts w:ascii="Times New Roman" w:hAnsi="Times New Roman"/>
          <w:color w:val="000000"/>
          <w:spacing w:val="-2"/>
          <w:sz w:val="28"/>
          <w:szCs w:val="28"/>
        </w:rPr>
        <w:t>»</w:t>
      </w:r>
      <w:r w:rsidRPr="00F02E71">
        <w:rPr>
          <w:rFonts w:ascii="Times New Roman" w:hAnsi="Times New Roman"/>
          <w:spacing w:val="-2"/>
          <w:sz w:val="28"/>
          <w:szCs w:val="28"/>
        </w:rPr>
        <w:t xml:space="preserve"> относятся:</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текущий и капитальный ремонты имущества, включая содержание общего имущества, расположенного в многоквартирных жилых домах с долей муниципального образования;</w:t>
      </w: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расходы по содержанию автотранспорта, в том числе автострахование;</w:t>
      </w:r>
    </w:p>
    <w:p w:rsidR="00A21C8B" w:rsidRPr="00F02E71" w:rsidRDefault="00A21C8B" w:rsidP="00F02E71">
      <w:pPr>
        <w:autoSpaceDE w:val="0"/>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содержание и ремонт свободных помещений;</w:t>
      </w:r>
    </w:p>
    <w:p w:rsidR="00A21C8B" w:rsidRPr="00F02E71" w:rsidRDefault="00A21C8B" w:rsidP="00F02E71">
      <w:pPr>
        <w:tabs>
          <w:tab w:val="left" w:pos="9637"/>
        </w:tabs>
        <w:spacing w:after="0" w:line="240" w:lineRule="auto"/>
        <w:ind w:firstLine="720"/>
        <w:contextualSpacing/>
        <w:jc w:val="both"/>
        <w:rPr>
          <w:rFonts w:ascii="Times New Roman" w:hAnsi="Times New Roman"/>
          <w:spacing w:val="-2"/>
          <w:sz w:val="28"/>
          <w:szCs w:val="28"/>
        </w:rPr>
      </w:pPr>
      <w:r w:rsidRPr="00F02E71">
        <w:rPr>
          <w:rFonts w:ascii="Times New Roman" w:hAnsi="Times New Roman"/>
          <w:spacing w:val="-2"/>
          <w:sz w:val="28"/>
          <w:szCs w:val="28"/>
        </w:rPr>
        <w:t xml:space="preserve">- </w:t>
      </w:r>
      <w:r w:rsidR="00F02E71" w:rsidRPr="00F02E71">
        <w:rPr>
          <w:rFonts w:ascii="Times New Roman" w:hAnsi="Times New Roman"/>
          <w:color w:val="000000"/>
          <w:spacing w:val="-2"/>
          <w:sz w:val="28"/>
          <w:szCs w:val="28"/>
        </w:rPr>
        <w:t>теплоснабжение</w:t>
      </w:r>
      <w:r w:rsidRPr="00F02E71">
        <w:rPr>
          <w:rFonts w:ascii="Times New Roman" w:hAnsi="Times New Roman"/>
          <w:color w:val="000000"/>
          <w:spacing w:val="-2"/>
          <w:sz w:val="28"/>
          <w:szCs w:val="28"/>
        </w:rPr>
        <w:t xml:space="preserve"> свободных от аренды помещений.</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lastRenderedPageBreak/>
        <w:t>В соответствии со статьей 6 Земельного кодекса Российской Федерации объектами земельных отношений являются:</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земля, как природный объект и природный ресурс;</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земельные участки;</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части земельных участков.</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 xml:space="preserve">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A21C8B" w:rsidRPr="00F02E71" w:rsidRDefault="00A21C8B" w:rsidP="00F02E71">
      <w:pPr>
        <w:spacing w:after="0" w:line="240" w:lineRule="auto"/>
        <w:ind w:firstLine="720"/>
        <w:jc w:val="both"/>
        <w:rPr>
          <w:rFonts w:ascii="Times New Roman" w:hAnsi="Times New Roman"/>
          <w:spacing w:val="-2"/>
          <w:sz w:val="28"/>
          <w:szCs w:val="28"/>
        </w:rPr>
      </w:pPr>
      <w:r w:rsidRPr="00F02E71">
        <w:rPr>
          <w:rFonts w:ascii="Times New Roman" w:hAnsi="Times New Roman"/>
          <w:spacing w:val="-2"/>
          <w:sz w:val="28"/>
          <w:szCs w:val="28"/>
        </w:rPr>
        <w:t>Формирование земельного участка - 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
    <w:p w:rsidR="00A21C8B" w:rsidRPr="00F02E71" w:rsidRDefault="00A21C8B" w:rsidP="00F02E71">
      <w:pPr>
        <w:spacing w:after="0" w:line="240" w:lineRule="auto"/>
        <w:ind w:firstLine="708"/>
        <w:jc w:val="both"/>
        <w:rPr>
          <w:rFonts w:ascii="Times New Roman" w:hAnsi="Times New Roman"/>
          <w:spacing w:val="-2"/>
          <w:sz w:val="28"/>
          <w:szCs w:val="28"/>
        </w:rPr>
      </w:pPr>
      <w:r w:rsidRPr="00F02E71">
        <w:rPr>
          <w:rFonts w:ascii="Times New Roman" w:hAnsi="Times New Roman"/>
          <w:spacing w:val="-2"/>
          <w:sz w:val="28"/>
          <w:szCs w:val="28"/>
        </w:rPr>
        <w:t>В реестре муниципального имущества на 01.01.201</w:t>
      </w:r>
      <w:r w:rsidR="00FC6C85" w:rsidRPr="00F02E71">
        <w:rPr>
          <w:rFonts w:ascii="Times New Roman" w:hAnsi="Times New Roman"/>
          <w:spacing w:val="-2"/>
          <w:sz w:val="28"/>
          <w:szCs w:val="28"/>
        </w:rPr>
        <w:t>5</w:t>
      </w:r>
      <w:r w:rsidR="00F02E71" w:rsidRPr="00F02E71">
        <w:rPr>
          <w:rFonts w:ascii="Times New Roman" w:hAnsi="Times New Roman"/>
          <w:spacing w:val="-2"/>
          <w:sz w:val="28"/>
          <w:szCs w:val="28"/>
        </w:rPr>
        <w:t xml:space="preserve"> года</w:t>
      </w:r>
      <w:r w:rsidRPr="00F02E71">
        <w:rPr>
          <w:rFonts w:ascii="Times New Roman" w:hAnsi="Times New Roman"/>
          <w:spacing w:val="-2"/>
          <w:sz w:val="28"/>
          <w:szCs w:val="28"/>
        </w:rPr>
        <w:t xml:space="preserve"> числилось </w:t>
      </w:r>
      <w:r w:rsidR="00AB054A" w:rsidRPr="00F02E71">
        <w:rPr>
          <w:rFonts w:ascii="Times New Roman" w:hAnsi="Times New Roman"/>
          <w:spacing w:val="-2"/>
          <w:sz w:val="28"/>
          <w:szCs w:val="28"/>
        </w:rPr>
        <w:t>496</w:t>
      </w:r>
      <w:r w:rsidRPr="00F02E71">
        <w:rPr>
          <w:rFonts w:ascii="Times New Roman" w:hAnsi="Times New Roman"/>
          <w:spacing w:val="-2"/>
          <w:sz w:val="28"/>
          <w:szCs w:val="28"/>
        </w:rPr>
        <w:t xml:space="preserve"> объектов недвижимого имущества. В результате выполненных работ по данному направлению зарегистрировано право муниципальной собственности на </w:t>
      </w:r>
      <w:r w:rsidR="00AB054A" w:rsidRPr="00F02E71">
        <w:rPr>
          <w:rFonts w:ascii="Times New Roman" w:hAnsi="Times New Roman"/>
          <w:spacing w:val="-2"/>
          <w:sz w:val="28"/>
          <w:szCs w:val="28"/>
        </w:rPr>
        <w:t>404 объекта</w:t>
      </w:r>
      <w:r w:rsidRPr="00F02E71">
        <w:rPr>
          <w:rFonts w:ascii="Times New Roman" w:hAnsi="Times New Roman"/>
          <w:spacing w:val="-2"/>
          <w:sz w:val="28"/>
          <w:szCs w:val="28"/>
        </w:rPr>
        <w:t xml:space="preserve">, что составляет </w:t>
      </w:r>
      <w:r w:rsidR="00AB054A" w:rsidRPr="00F02E71">
        <w:rPr>
          <w:rFonts w:ascii="Times New Roman" w:hAnsi="Times New Roman"/>
          <w:spacing w:val="-2"/>
          <w:sz w:val="28"/>
          <w:szCs w:val="28"/>
        </w:rPr>
        <w:t>81,5</w:t>
      </w:r>
      <w:r w:rsidR="00F02E71" w:rsidRPr="00F02E71">
        <w:rPr>
          <w:rFonts w:ascii="Times New Roman" w:hAnsi="Times New Roman"/>
          <w:spacing w:val="-2"/>
          <w:sz w:val="28"/>
          <w:szCs w:val="28"/>
        </w:rPr>
        <w:t xml:space="preserve"> %.</w:t>
      </w:r>
    </w:p>
    <w:p w:rsidR="00F02E71" w:rsidRPr="00F02E71" w:rsidRDefault="00F02E71" w:rsidP="00F02E71">
      <w:pPr>
        <w:spacing w:after="0" w:line="240" w:lineRule="auto"/>
        <w:ind w:firstLine="708"/>
        <w:jc w:val="both"/>
        <w:rPr>
          <w:rFonts w:ascii="Times New Roman" w:hAnsi="Times New Roman"/>
          <w:spacing w:val="-2"/>
          <w:sz w:val="28"/>
          <w:szCs w:val="28"/>
        </w:rPr>
      </w:pPr>
    </w:p>
    <w:p w:rsidR="00A21C8B" w:rsidRPr="00F02E71" w:rsidRDefault="00A21C8B" w:rsidP="00F02E71">
      <w:pPr>
        <w:spacing w:after="0" w:line="240" w:lineRule="auto"/>
        <w:jc w:val="center"/>
        <w:rPr>
          <w:rFonts w:ascii="Times New Roman" w:hAnsi="Times New Roman"/>
          <w:spacing w:val="-2"/>
          <w:sz w:val="28"/>
          <w:szCs w:val="28"/>
        </w:rPr>
      </w:pPr>
      <w:r w:rsidRPr="00F02E71">
        <w:rPr>
          <w:rFonts w:ascii="Times New Roman" w:hAnsi="Times New Roman"/>
          <w:spacing w:val="-2"/>
          <w:sz w:val="28"/>
          <w:szCs w:val="28"/>
        </w:rPr>
        <w:t xml:space="preserve">7.5.  Информация по ресурсному обеспечению подпрограммы </w:t>
      </w:r>
    </w:p>
    <w:p w:rsidR="00A21C8B" w:rsidRPr="00F02E71" w:rsidRDefault="00A21C8B" w:rsidP="00F02E71">
      <w:pPr>
        <w:spacing w:after="0" w:line="240" w:lineRule="auto"/>
        <w:jc w:val="both"/>
        <w:rPr>
          <w:rFonts w:ascii="Times New Roman" w:hAnsi="Times New Roman"/>
          <w:spacing w:val="-2"/>
          <w:sz w:val="28"/>
          <w:szCs w:val="28"/>
        </w:rPr>
      </w:pPr>
    </w:p>
    <w:p w:rsidR="00A21C8B" w:rsidRPr="00F02E71" w:rsidRDefault="00A21C8B" w:rsidP="00F02E71">
      <w:pPr>
        <w:pStyle w:val="stylet1"/>
        <w:spacing w:before="0" w:after="0"/>
        <w:ind w:firstLine="708"/>
        <w:jc w:val="both"/>
        <w:rPr>
          <w:spacing w:val="-2"/>
        </w:rPr>
      </w:pPr>
      <w:r w:rsidRPr="00F02E71">
        <w:rPr>
          <w:spacing w:val="-2"/>
        </w:rPr>
        <w:t>Источниками ресурсного обеспечения подпрограммы являются средства местного бюджета. Общий объем финансирования подпрограммы на 2015</w:t>
      </w:r>
      <w:r w:rsidR="00F02E71" w:rsidRPr="00F02E71">
        <w:rPr>
          <w:spacing w:val="-2"/>
        </w:rPr>
        <w:t> -</w:t>
      </w:r>
      <w:r w:rsidRPr="00F02E71">
        <w:rPr>
          <w:spacing w:val="-2"/>
        </w:rPr>
        <w:t xml:space="preserve"> 2020 годы составит </w:t>
      </w:r>
      <w:r w:rsidR="00582913" w:rsidRPr="00F02E71">
        <w:rPr>
          <w:spacing w:val="-2"/>
        </w:rPr>
        <w:t>1631,2</w:t>
      </w:r>
      <w:r w:rsidRPr="00F02E71">
        <w:rPr>
          <w:spacing w:val="-2"/>
        </w:rPr>
        <w:t xml:space="preserve"> тыс. рублей, в том числе по годам: </w:t>
      </w:r>
    </w:p>
    <w:p w:rsidR="00A21C8B" w:rsidRPr="00F02E71" w:rsidRDefault="00F02E71" w:rsidP="00F02E71">
      <w:pPr>
        <w:spacing w:after="0" w:line="240" w:lineRule="auto"/>
        <w:rPr>
          <w:rFonts w:ascii="Times New Roman" w:hAnsi="Times New Roman"/>
          <w:spacing w:val="-2"/>
          <w:sz w:val="28"/>
          <w:szCs w:val="28"/>
        </w:rPr>
      </w:pPr>
      <w:r w:rsidRPr="00F02E71">
        <w:rPr>
          <w:rFonts w:ascii="Times New Roman" w:hAnsi="Times New Roman"/>
          <w:spacing w:val="-2"/>
          <w:sz w:val="28"/>
          <w:szCs w:val="28"/>
        </w:rPr>
        <w:t>- 2016 год -</w:t>
      </w:r>
      <w:r w:rsidR="006D6976" w:rsidRPr="00F02E71">
        <w:rPr>
          <w:rFonts w:ascii="Times New Roman" w:hAnsi="Times New Roman"/>
          <w:spacing w:val="-2"/>
          <w:sz w:val="28"/>
          <w:szCs w:val="28"/>
        </w:rPr>
        <w:t>291,</w:t>
      </w:r>
      <w:r w:rsidR="002E2510" w:rsidRPr="00F02E71">
        <w:rPr>
          <w:rFonts w:ascii="Times New Roman" w:hAnsi="Times New Roman"/>
          <w:spacing w:val="-2"/>
          <w:sz w:val="28"/>
          <w:szCs w:val="28"/>
        </w:rPr>
        <w:t>6</w:t>
      </w:r>
      <w:r w:rsidR="00A21C8B" w:rsidRPr="00F02E71">
        <w:rPr>
          <w:rFonts w:ascii="Times New Roman" w:hAnsi="Times New Roman"/>
          <w:spacing w:val="-2"/>
          <w:sz w:val="28"/>
          <w:szCs w:val="28"/>
        </w:rPr>
        <w:t>тыс. руб.;</w:t>
      </w:r>
    </w:p>
    <w:p w:rsidR="00A21C8B" w:rsidRPr="00F02E71" w:rsidRDefault="00F02E71" w:rsidP="00F02E71">
      <w:pPr>
        <w:spacing w:after="0" w:line="240" w:lineRule="auto"/>
        <w:rPr>
          <w:rFonts w:ascii="Times New Roman" w:hAnsi="Times New Roman"/>
          <w:spacing w:val="-2"/>
          <w:sz w:val="28"/>
          <w:szCs w:val="28"/>
        </w:rPr>
      </w:pPr>
      <w:r w:rsidRPr="00F02E71">
        <w:rPr>
          <w:rFonts w:ascii="Times New Roman" w:hAnsi="Times New Roman"/>
          <w:spacing w:val="-2"/>
          <w:sz w:val="28"/>
          <w:szCs w:val="28"/>
        </w:rPr>
        <w:t>- 2017 год -</w:t>
      </w:r>
      <w:r w:rsidR="000F220B" w:rsidRPr="00F02E71">
        <w:rPr>
          <w:rFonts w:ascii="Times New Roman" w:hAnsi="Times New Roman"/>
          <w:spacing w:val="-2"/>
          <w:sz w:val="28"/>
          <w:szCs w:val="28"/>
        </w:rPr>
        <w:t>139,5</w:t>
      </w:r>
      <w:r w:rsidR="00A21C8B" w:rsidRPr="00F02E71">
        <w:rPr>
          <w:rFonts w:ascii="Times New Roman" w:hAnsi="Times New Roman"/>
          <w:spacing w:val="-2"/>
          <w:sz w:val="28"/>
          <w:szCs w:val="28"/>
        </w:rPr>
        <w:t>тыс. руб.;</w:t>
      </w:r>
    </w:p>
    <w:p w:rsidR="00A21C8B" w:rsidRPr="00F02E71" w:rsidRDefault="00F02E71" w:rsidP="00F02E71">
      <w:pPr>
        <w:spacing w:after="0" w:line="240" w:lineRule="auto"/>
        <w:rPr>
          <w:rFonts w:ascii="Times New Roman" w:hAnsi="Times New Roman"/>
          <w:spacing w:val="-2"/>
          <w:sz w:val="28"/>
          <w:szCs w:val="28"/>
        </w:rPr>
      </w:pPr>
      <w:r w:rsidRPr="00F02E71">
        <w:rPr>
          <w:rFonts w:ascii="Times New Roman" w:hAnsi="Times New Roman"/>
          <w:spacing w:val="-2"/>
          <w:sz w:val="28"/>
          <w:szCs w:val="28"/>
        </w:rPr>
        <w:t>- 2018 год -</w:t>
      </w:r>
      <w:r w:rsidR="00582913" w:rsidRPr="00F02E71">
        <w:rPr>
          <w:rFonts w:ascii="Times New Roman" w:hAnsi="Times New Roman"/>
          <w:spacing w:val="-2"/>
          <w:sz w:val="28"/>
          <w:szCs w:val="28"/>
        </w:rPr>
        <w:t>1200,1</w:t>
      </w:r>
      <w:r w:rsidR="00A21C8B" w:rsidRPr="00F02E71">
        <w:rPr>
          <w:rFonts w:ascii="Times New Roman" w:hAnsi="Times New Roman"/>
          <w:spacing w:val="-2"/>
          <w:sz w:val="28"/>
          <w:szCs w:val="28"/>
        </w:rPr>
        <w:t>тыс. руб.;</w:t>
      </w:r>
    </w:p>
    <w:p w:rsidR="00A21C8B" w:rsidRPr="00F02E71" w:rsidRDefault="00F02E71" w:rsidP="00F02E71">
      <w:pPr>
        <w:spacing w:after="0" w:line="240" w:lineRule="auto"/>
        <w:rPr>
          <w:rFonts w:ascii="Times New Roman" w:hAnsi="Times New Roman"/>
          <w:spacing w:val="-2"/>
          <w:sz w:val="28"/>
          <w:szCs w:val="28"/>
        </w:rPr>
      </w:pPr>
      <w:r w:rsidRPr="00F02E71">
        <w:rPr>
          <w:rFonts w:ascii="Times New Roman" w:hAnsi="Times New Roman"/>
          <w:spacing w:val="-2"/>
          <w:sz w:val="28"/>
          <w:szCs w:val="28"/>
        </w:rPr>
        <w:t>- 2019 год -</w:t>
      </w:r>
      <w:r w:rsidR="00913961" w:rsidRPr="00F02E71">
        <w:rPr>
          <w:rFonts w:ascii="Times New Roman" w:hAnsi="Times New Roman"/>
          <w:spacing w:val="-2"/>
          <w:sz w:val="28"/>
          <w:szCs w:val="28"/>
        </w:rPr>
        <w:t>0,0</w:t>
      </w:r>
      <w:r w:rsidR="00A21C8B" w:rsidRPr="00F02E71">
        <w:rPr>
          <w:rFonts w:ascii="Times New Roman" w:hAnsi="Times New Roman"/>
          <w:spacing w:val="-2"/>
          <w:sz w:val="28"/>
          <w:szCs w:val="28"/>
        </w:rPr>
        <w:t>тыс. руб.;</w:t>
      </w:r>
    </w:p>
    <w:p w:rsidR="00A21C8B" w:rsidRPr="00F02E71" w:rsidRDefault="00F02E71" w:rsidP="00F02E71">
      <w:pPr>
        <w:spacing w:after="0" w:line="240" w:lineRule="auto"/>
        <w:jc w:val="both"/>
        <w:rPr>
          <w:rFonts w:ascii="Times New Roman" w:hAnsi="Times New Roman"/>
          <w:spacing w:val="-2"/>
          <w:sz w:val="28"/>
          <w:szCs w:val="28"/>
        </w:rPr>
      </w:pPr>
      <w:r w:rsidRPr="00F02E71">
        <w:rPr>
          <w:rFonts w:ascii="Times New Roman" w:hAnsi="Times New Roman"/>
          <w:spacing w:val="-2"/>
          <w:sz w:val="28"/>
          <w:szCs w:val="28"/>
        </w:rPr>
        <w:t>- 2020 год -</w:t>
      </w:r>
      <w:r w:rsidR="00913961" w:rsidRPr="00F02E71">
        <w:rPr>
          <w:rFonts w:ascii="Times New Roman" w:hAnsi="Times New Roman"/>
          <w:spacing w:val="-2"/>
          <w:sz w:val="28"/>
          <w:szCs w:val="28"/>
        </w:rPr>
        <w:t>0,0</w:t>
      </w:r>
      <w:r w:rsidR="00A21C8B" w:rsidRPr="00F02E71">
        <w:rPr>
          <w:rFonts w:ascii="Times New Roman" w:hAnsi="Times New Roman"/>
          <w:spacing w:val="-2"/>
          <w:sz w:val="28"/>
          <w:szCs w:val="28"/>
        </w:rPr>
        <w:t>тыс. руб.;</w:t>
      </w:r>
    </w:p>
    <w:p w:rsidR="00A21C8B" w:rsidRPr="00F02E71" w:rsidRDefault="00A21C8B" w:rsidP="00F02E71">
      <w:pPr>
        <w:pStyle w:val="stylet1"/>
        <w:spacing w:before="0" w:after="0"/>
        <w:ind w:firstLine="708"/>
        <w:jc w:val="both"/>
        <w:rPr>
          <w:spacing w:val="-2"/>
        </w:rPr>
      </w:pPr>
      <w:r w:rsidRPr="00F02E71">
        <w:rPr>
          <w:spacing w:val="-2"/>
        </w:rPr>
        <w:t>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A21C8B" w:rsidRPr="00F02E71" w:rsidRDefault="00A21C8B" w:rsidP="00F02E71">
      <w:pPr>
        <w:widowControl w:val="0"/>
        <w:autoSpaceDE w:val="0"/>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xml:space="preserve">Перечень основных мероприятий подпрограммы с ожидаемыми непосредственными результатами представлен в </w:t>
      </w:r>
      <w:r w:rsidRPr="00F02E71">
        <w:rPr>
          <w:rFonts w:ascii="Times New Roman" w:hAnsi="Times New Roman"/>
          <w:spacing w:val="-2"/>
          <w:sz w:val="28"/>
          <w:szCs w:val="28"/>
          <w:lang w:eastAsia="en-US"/>
        </w:rPr>
        <w:t>приложении № 2 к муниципальной программе</w:t>
      </w:r>
      <w:r w:rsidRPr="00F02E71">
        <w:rPr>
          <w:rFonts w:ascii="Times New Roman" w:hAnsi="Times New Roman"/>
          <w:spacing w:val="-2"/>
          <w:sz w:val="28"/>
          <w:szCs w:val="28"/>
        </w:rPr>
        <w:t>.</w:t>
      </w:r>
    </w:p>
    <w:p w:rsidR="00A21C8B" w:rsidRPr="00F02E71" w:rsidRDefault="00A21C8B" w:rsidP="00F02E71">
      <w:pPr>
        <w:autoSpaceDE w:val="0"/>
        <w:spacing w:after="0" w:line="240" w:lineRule="auto"/>
        <w:ind w:firstLine="709"/>
        <w:jc w:val="both"/>
        <w:rPr>
          <w:rFonts w:ascii="Times New Roman" w:hAnsi="Times New Roman"/>
          <w:spacing w:val="-2"/>
          <w:sz w:val="28"/>
          <w:szCs w:val="28"/>
        </w:rPr>
      </w:pPr>
      <w:r w:rsidRPr="00F02E71">
        <w:rPr>
          <w:rFonts w:ascii="Times New Roman" w:hAnsi="Times New Roman"/>
          <w:spacing w:val="-2"/>
          <w:sz w:val="28"/>
          <w:szCs w:val="28"/>
        </w:rPr>
        <w:t xml:space="preserve">Сведения о расходах бюджетов на реализацию подпрограммы с разбивкой по основным мероприятиям и годам реализации представлены в </w:t>
      </w:r>
      <w:r w:rsidRPr="00F02E71">
        <w:rPr>
          <w:rFonts w:ascii="Times New Roman" w:hAnsi="Times New Roman"/>
          <w:spacing w:val="-2"/>
          <w:sz w:val="28"/>
          <w:szCs w:val="28"/>
          <w:lang w:eastAsia="en-US"/>
        </w:rPr>
        <w:t>приложении №№ 3, 4к муниципальной программе</w:t>
      </w:r>
      <w:r w:rsidRPr="00F02E71">
        <w:rPr>
          <w:rFonts w:ascii="Times New Roman" w:hAnsi="Times New Roman"/>
          <w:spacing w:val="-2"/>
          <w:sz w:val="28"/>
          <w:szCs w:val="28"/>
        </w:rPr>
        <w:t>.</w:t>
      </w:r>
    </w:p>
    <w:p w:rsidR="00F02E71" w:rsidRDefault="00F02E71" w:rsidP="00F02E71">
      <w:pPr>
        <w:autoSpaceDE w:val="0"/>
        <w:spacing w:after="0" w:line="240" w:lineRule="auto"/>
        <w:ind w:firstLine="851"/>
        <w:jc w:val="both"/>
        <w:rPr>
          <w:rFonts w:ascii="Times New Roman" w:hAnsi="Times New Roman"/>
          <w:sz w:val="28"/>
          <w:szCs w:val="28"/>
        </w:rPr>
      </w:pPr>
    </w:p>
    <w:p w:rsidR="00F02E71" w:rsidRDefault="00F02E71" w:rsidP="00F02E71">
      <w:pPr>
        <w:autoSpaceDE w:val="0"/>
        <w:spacing w:after="0" w:line="240" w:lineRule="auto"/>
        <w:ind w:firstLine="851"/>
        <w:jc w:val="both"/>
        <w:rPr>
          <w:rFonts w:ascii="Times New Roman" w:hAnsi="Times New Roman"/>
          <w:sz w:val="28"/>
          <w:szCs w:val="28"/>
        </w:rPr>
      </w:pPr>
    </w:p>
    <w:p w:rsidR="00F02E71" w:rsidRDefault="00F02E71" w:rsidP="00F02E71">
      <w:pPr>
        <w:autoSpaceDE w:val="0"/>
        <w:spacing w:after="0" w:line="240" w:lineRule="auto"/>
        <w:ind w:firstLine="851"/>
        <w:jc w:val="both"/>
        <w:rPr>
          <w:rFonts w:ascii="Times New Roman" w:hAnsi="Times New Roman"/>
          <w:sz w:val="28"/>
          <w:szCs w:val="28"/>
        </w:rPr>
      </w:pPr>
    </w:p>
    <w:p w:rsidR="00F02E71" w:rsidRPr="003074F8" w:rsidRDefault="00F02E71" w:rsidP="00F02E71">
      <w:pPr>
        <w:autoSpaceDE w:val="0"/>
        <w:spacing w:after="0" w:line="240" w:lineRule="auto"/>
        <w:ind w:firstLine="851"/>
        <w:jc w:val="both"/>
        <w:rPr>
          <w:rFonts w:ascii="Times New Roman" w:hAnsi="Times New Roman"/>
          <w:sz w:val="28"/>
          <w:szCs w:val="28"/>
        </w:rPr>
      </w:pPr>
      <w:r>
        <w:rPr>
          <w:rFonts w:ascii="Times New Roman" w:hAnsi="Times New Roman"/>
          <w:sz w:val="28"/>
          <w:szCs w:val="28"/>
        </w:rPr>
        <w:t>Главный специалист                                                          А.М. Ветохина</w:t>
      </w:r>
    </w:p>
    <w:p w:rsidR="00A21C8B" w:rsidRPr="003074F8" w:rsidRDefault="00A21C8B" w:rsidP="0029228F">
      <w:pPr>
        <w:widowControl w:val="0"/>
        <w:autoSpaceDE w:val="0"/>
        <w:spacing w:after="0" w:line="240" w:lineRule="auto"/>
        <w:ind w:firstLine="709"/>
        <w:jc w:val="both"/>
        <w:rPr>
          <w:rFonts w:ascii="Times New Roman" w:hAnsi="Times New Roman"/>
          <w:sz w:val="28"/>
          <w:szCs w:val="28"/>
        </w:rPr>
      </w:pPr>
    </w:p>
    <w:p w:rsidR="00A21C8B" w:rsidRPr="008E7BCB" w:rsidRDefault="00A21C8B" w:rsidP="008E7BCB">
      <w:pPr>
        <w:sectPr w:rsidR="00A21C8B" w:rsidRPr="008E7BCB" w:rsidSect="00FC022C">
          <w:footerReference w:type="default" r:id="rId13"/>
          <w:pgSz w:w="11906" w:h="16838" w:code="9"/>
          <w:pgMar w:top="737" w:right="851" w:bottom="1134" w:left="1418" w:header="709" w:footer="408" w:gutter="0"/>
          <w:cols w:space="708"/>
          <w:titlePg/>
          <w:docGrid w:linePitch="360"/>
        </w:sectPr>
      </w:pPr>
    </w:p>
    <w:p w:rsidR="00A21C8B" w:rsidRPr="00F02E71" w:rsidRDefault="00A21C8B" w:rsidP="00F02E71">
      <w:pPr>
        <w:spacing w:after="0" w:line="240" w:lineRule="auto"/>
        <w:ind w:left="10490"/>
        <w:jc w:val="center"/>
        <w:rPr>
          <w:rFonts w:ascii="Times New Roman" w:hAnsi="Times New Roman"/>
          <w:sz w:val="28"/>
          <w:szCs w:val="28"/>
        </w:rPr>
      </w:pPr>
      <w:r w:rsidRPr="00F02E71">
        <w:rPr>
          <w:rFonts w:ascii="Times New Roman" w:hAnsi="Times New Roman"/>
          <w:sz w:val="28"/>
          <w:szCs w:val="28"/>
        </w:rPr>
        <w:lastRenderedPageBreak/>
        <w:t>Приложение № 1</w:t>
      </w:r>
      <w:r w:rsidR="00F02E71">
        <w:rPr>
          <w:rFonts w:ascii="Times New Roman" w:hAnsi="Times New Roman"/>
          <w:sz w:val="28"/>
          <w:szCs w:val="28"/>
        </w:rPr>
        <w:t xml:space="preserve"> к муниципальной программе </w:t>
      </w:r>
      <w:r w:rsidR="008E7705" w:rsidRPr="00F02E71">
        <w:rPr>
          <w:rFonts w:ascii="Times New Roman" w:hAnsi="Times New Roman"/>
          <w:sz w:val="28"/>
          <w:szCs w:val="28"/>
        </w:rPr>
        <w:t>Горняц</w:t>
      </w:r>
      <w:r w:rsidRPr="00F02E71">
        <w:rPr>
          <w:rFonts w:ascii="Times New Roman" w:hAnsi="Times New Roman"/>
          <w:sz w:val="28"/>
          <w:szCs w:val="28"/>
        </w:rPr>
        <w:t>кого сельского поселе</w:t>
      </w:r>
      <w:r w:rsidR="00F02E71">
        <w:rPr>
          <w:rFonts w:ascii="Times New Roman" w:hAnsi="Times New Roman"/>
          <w:sz w:val="28"/>
          <w:szCs w:val="28"/>
        </w:rPr>
        <w:t xml:space="preserve">ния </w:t>
      </w:r>
      <w:r w:rsidRPr="00F02E71">
        <w:rPr>
          <w:rFonts w:ascii="Times New Roman" w:hAnsi="Times New Roman"/>
          <w:sz w:val="28"/>
          <w:szCs w:val="28"/>
        </w:rPr>
        <w:t>«Управ</w:t>
      </w:r>
      <w:r w:rsidR="00F02E71">
        <w:rPr>
          <w:rFonts w:ascii="Times New Roman" w:hAnsi="Times New Roman"/>
          <w:sz w:val="28"/>
          <w:szCs w:val="28"/>
        </w:rPr>
        <w:t xml:space="preserve">ление муниципальным имуществом </w:t>
      </w:r>
      <w:r w:rsidRPr="00F02E71">
        <w:rPr>
          <w:rFonts w:ascii="Times New Roman" w:hAnsi="Times New Roman"/>
          <w:sz w:val="28"/>
          <w:szCs w:val="28"/>
        </w:rPr>
        <w:t xml:space="preserve">в </w:t>
      </w:r>
      <w:r w:rsidR="008E7705" w:rsidRPr="00F02E71">
        <w:rPr>
          <w:rFonts w:ascii="Times New Roman" w:hAnsi="Times New Roman"/>
          <w:sz w:val="28"/>
          <w:szCs w:val="28"/>
        </w:rPr>
        <w:t>Горняц</w:t>
      </w:r>
      <w:r w:rsidRPr="00F02E71">
        <w:rPr>
          <w:rFonts w:ascii="Times New Roman" w:hAnsi="Times New Roman"/>
          <w:sz w:val="28"/>
          <w:szCs w:val="28"/>
        </w:rPr>
        <w:t>ком сельском поселении»</w:t>
      </w:r>
    </w:p>
    <w:p w:rsidR="00F02E71" w:rsidRDefault="00F02E71" w:rsidP="0029228F">
      <w:pPr>
        <w:spacing w:after="0" w:line="240" w:lineRule="auto"/>
        <w:jc w:val="center"/>
        <w:rPr>
          <w:rFonts w:ascii="Times New Roman" w:hAnsi="Times New Roman"/>
          <w:sz w:val="28"/>
          <w:szCs w:val="28"/>
        </w:rPr>
      </w:pPr>
    </w:p>
    <w:p w:rsidR="00A21C8B" w:rsidRPr="0029228F" w:rsidRDefault="00A21C8B" w:rsidP="0029228F">
      <w:pPr>
        <w:spacing w:after="0" w:line="240" w:lineRule="auto"/>
        <w:jc w:val="center"/>
        <w:rPr>
          <w:rFonts w:ascii="Times New Roman" w:hAnsi="Times New Roman"/>
          <w:sz w:val="28"/>
          <w:szCs w:val="28"/>
        </w:rPr>
      </w:pPr>
      <w:r w:rsidRPr="0029228F">
        <w:rPr>
          <w:rFonts w:ascii="Times New Roman" w:hAnsi="Times New Roman"/>
          <w:sz w:val="28"/>
          <w:szCs w:val="28"/>
        </w:rPr>
        <w:t>Сведения</w:t>
      </w:r>
    </w:p>
    <w:p w:rsidR="00A21C8B" w:rsidRPr="0029228F" w:rsidRDefault="00A21C8B" w:rsidP="00F02E71">
      <w:pPr>
        <w:spacing w:after="0" w:line="240" w:lineRule="auto"/>
        <w:jc w:val="center"/>
        <w:rPr>
          <w:rFonts w:ascii="Times New Roman" w:hAnsi="Times New Roman"/>
          <w:sz w:val="28"/>
          <w:szCs w:val="28"/>
        </w:rPr>
      </w:pPr>
      <w:r w:rsidRPr="0029228F">
        <w:rPr>
          <w:rFonts w:ascii="Times New Roman" w:hAnsi="Times New Roman"/>
          <w:sz w:val="28"/>
          <w:szCs w:val="28"/>
        </w:rPr>
        <w:t xml:space="preserve">о показателях (индикаторах)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29228F">
        <w:rPr>
          <w:rFonts w:ascii="Times New Roman" w:hAnsi="Times New Roman"/>
          <w:sz w:val="28"/>
          <w:szCs w:val="28"/>
        </w:rPr>
        <w:t xml:space="preserve"> сельского поселения  «Управление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29228F">
        <w:rPr>
          <w:rFonts w:ascii="Times New Roman" w:hAnsi="Times New Roman"/>
          <w:sz w:val="28"/>
          <w:szCs w:val="28"/>
        </w:rPr>
        <w:t>», подпрограмм муниципальной программы и их значениях</w:t>
      </w:r>
    </w:p>
    <w:p w:rsidR="00A21C8B" w:rsidRPr="0029228F" w:rsidRDefault="00A21C8B" w:rsidP="0029228F">
      <w:pPr>
        <w:spacing w:after="0" w:line="240" w:lineRule="auto"/>
        <w:rPr>
          <w:rFonts w:ascii="Times New Roman" w:hAnsi="Times New Roman"/>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938"/>
        <w:gridCol w:w="567"/>
        <w:gridCol w:w="740"/>
        <w:gridCol w:w="740"/>
        <w:gridCol w:w="740"/>
        <w:gridCol w:w="740"/>
        <w:gridCol w:w="741"/>
        <w:gridCol w:w="740"/>
        <w:gridCol w:w="740"/>
        <w:gridCol w:w="740"/>
        <w:gridCol w:w="741"/>
      </w:tblGrid>
      <w:tr w:rsidR="00A21C8B" w:rsidRPr="0073477E" w:rsidTr="0027270E">
        <w:trPr>
          <w:trHeight w:val="20"/>
        </w:trPr>
        <w:tc>
          <w:tcPr>
            <w:tcW w:w="568" w:type="dxa"/>
            <w:vMerge w:val="restart"/>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 п/п</w:t>
            </w:r>
          </w:p>
        </w:tc>
        <w:tc>
          <w:tcPr>
            <w:tcW w:w="7938" w:type="dxa"/>
            <w:vMerge w:val="restart"/>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Показатель (индикатор)</w:t>
            </w:r>
          </w:p>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(наименование)</w:t>
            </w:r>
          </w:p>
        </w:tc>
        <w:tc>
          <w:tcPr>
            <w:tcW w:w="567" w:type="dxa"/>
            <w:vMerge w:val="restart"/>
            <w:vAlign w:val="center"/>
          </w:tcPr>
          <w:p w:rsidR="00A21C8B" w:rsidRPr="0073477E" w:rsidRDefault="00F02E71" w:rsidP="0073477E">
            <w:pPr>
              <w:spacing w:after="0" w:line="240" w:lineRule="auto"/>
              <w:ind w:left="-108" w:right="-108"/>
              <w:jc w:val="center"/>
              <w:rPr>
                <w:rFonts w:ascii="Times New Roman" w:hAnsi="Times New Roman"/>
                <w:sz w:val="20"/>
                <w:szCs w:val="20"/>
              </w:rPr>
            </w:pPr>
            <w:r w:rsidRPr="0073477E">
              <w:rPr>
                <w:rFonts w:ascii="Times New Roman" w:hAnsi="Times New Roman"/>
                <w:sz w:val="20"/>
                <w:szCs w:val="20"/>
              </w:rPr>
              <w:t>Ед. изм.</w:t>
            </w:r>
          </w:p>
        </w:tc>
        <w:tc>
          <w:tcPr>
            <w:tcW w:w="6662" w:type="dxa"/>
            <w:gridSpan w:val="9"/>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Значения показателей</w:t>
            </w:r>
          </w:p>
        </w:tc>
      </w:tr>
      <w:tr w:rsidR="0073477E" w:rsidRPr="0073477E" w:rsidTr="0027270E">
        <w:trPr>
          <w:trHeight w:val="20"/>
        </w:trPr>
        <w:tc>
          <w:tcPr>
            <w:tcW w:w="568" w:type="dxa"/>
            <w:vMerge/>
            <w:vAlign w:val="center"/>
          </w:tcPr>
          <w:p w:rsidR="00A21C8B" w:rsidRPr="0073477E" w:rsidRDefault="00A21C8B" w:rsidP="0073477E">
            <w:pPr>
              <w:spacing w:after="0" w:line="240" w:lineRule="auto"/>
              <w:jc w:val="center"/>
              <w:rPr>
                <w:rFonts w:ascii="Times New Roman" w:hAnsi="Times New Roman"/>
                <w:sz w:val="20"/>
                <w:szCs w:val="20"/>
              </w:rPr>
            </w:pPr>
          </w:p>
        </w:tc>
        <w:tc>
          <w:tcPr>
            <w:tcW w:w="7938" w:type="dxa"/>
            <w:vMerge/>
            <w:vAlign w:val="center"/>
          </w:tcPr>
          <w:p w:rsidR="00A21C8B" w:rsidRPr="0073477E" w:rsidRDefault="00A21C8B" w:rsidP="0073477E">
            <w:pPr>
              <w:spacing w:after="0" w:line="240" w:lineRule="auto"/>
              <w:jc w:val="center"/>
              <w:rPr>
                <w:rFonts w:ascii="Times New Roman" w:hAnsi="Times New Roman"/>
                <w:sz w:val="20"/>
                <w:szCs w:val="20"/>
              </w:rPr>
            </w:pPr>
          </w:p>
        </w:tc>
        <w:tc>
          <w:tcPr>
            <w:tcW w:w="567" w:type="dxa"/>
            <w:vMerge/>
            <w:vAlign w:val="center"/>
          </w:tcPr>
          <w:p w:rsidR="00A21C8B" w:rsidRPr="0073477E" w:rsidRDefault="00A21C8B" w:rsidP="0073477E">
            <w:pPr>
              <w:spacing w:after="0" w:line="240" w:lineRule="auto"/>
              <w:jc w:val="center"/>
              <w:rPr>
                <w:rFonts w:ascii="Times New Roman" w:hAnsi="Times New Roman"/>
                <w:sz w:val="20"/>
                <w:szCs w:val="20"/>
              </w:rPr>
            </w:pP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2012</w:t>
            </w: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2013</w:t>
            </w: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2014</w:t>
            </w: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2015</w:t>
            </w:r>
          </w:p>
        </w:tc>
        <w:tc>
          <w:tcPr>
            <w:tcW w:w="741"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2016</w:t>
            </w: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2017</w:t>
            </w: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2018</w:t>
            </w: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2019</w:t>
            </w:r>
          </w:p>
        </w:tc>
        <w:tc>
          <w:tcPr>
            <w:tcW w:w="741"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2020</w:t>
            </w:r>
          </w:p>
        </w:tc>
      </w:tr>
      <w:tr w:rsidR="0073477E" w:rsidRPr="0073477E" w:rsidTr="0027270E">
        <w:trPr>
          <w:trHeight w:val="20"/>
          <w:tblHeader/>
        </w:trPr>
        <w:tc>
          <w:tcPr>
            <w:tcW w:w="568"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1</w:t>
            </w:r>
          </w:p>
        </w:tc>
        <w:tc>
          <w:tcPr>
            <w:tcW w:w="7938"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2</w:t>
            </w:r>
          </w:p>
        </w:tc>
        <w:tc>
          <w:tcPr>
            <w:tcW w:w="567"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3</w:t>
            </w: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4</w:t>
            </w: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5</w:t>
            </w: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6</w:t>
            </w: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7</w:t>
            </w:r>
          </w:p>
        </w:tc>
        <w:tc>
          <w:tcPr>
            <w:tcW w:w="741"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8</w:t>
            </w: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9</w:t>
            </w: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10</w:t>
            </w:r>
          </w:p>
        </w:tc>
        <w:tc>
          <w:tcPr>
            <w:tcW w:w="740"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11</w:t>
            </w:r>
          </w:p>
        </w:tc>
        <w:tc>
          <w:tcPr>
            <w:tcW w:w="741" w:type="dxa"/>
            <w:vAlign w:val="center"/>
          </w:tcPr>
          <w:p w:rsidR="00A21C8B" w:rsidRPr="0073477E" w:rsidRDefault="00A21C8B" w:rsidP="0073477E">
            <w:pPr>
              <w:spacing w:after="0" w:line="240" w:lineRule="auto"/>
              <w:jc w:val="center"/>
              <w:rPr>
                <w:rFonts w:ascii="Times New Roman" w:hAnsi="Times New Roman"/>
                <w:sz w:val="20"/>
                <w:szCs w:val="20"/>
              </w:rPr>
            </w:pPr>
            <w:r w:rsidRPr="0073477E">
              <w:rPr>
                <w:rFonts w:ascii="Times New Roman" w:hAnsi="Times New Roman"/>
                <w:sz w:val="20"/>
                <w:szCs w:val="20"/>
              </w:rPr>
              <w:t>12</w:t>
            </w:r>
          </w:p>
        </w:tc>
      </w:tr>
      <w:tr w:rsidR="00A21C8B" w:rsidRPr="002177EC" w:rsidTr="0027270E">
        <w:trPr>
          <w:trHeight w:val="20"/>
        </w:trPr>
        <w:tc>
          <w:tcPr>
            <w:tcW w:w="15735" w:type="dxa"/>
            <w:gridSpan w:val="12"/>
          </w:tcPr>
          <w:p w:rsidR="00A21C8B" w:rsidRPr="002177EC" w:rsidRDefault="00A21C8B" w:rsidP="0073477E">
            <w:pPr>
              <w:spacing w:after="0" w:line="240" w:lineRule="auto"/>
              <w:jc w:val="center"/>
              <w:rPr>
                <w:rFonts w:ascii="Times New Roman" w:hAnsi="Times New Roman"/>
                <w:sz w:val="24"/>
                <w:szCs w:val="24"/>
              </w:rPr>
            </w:pPr>
            <w:r w:rsidRPr="002177EC">
              <w:rPr>
                <w:rFonts w:ascii="Times New Roman" w:hAnsi="Times New Roman"/>
                <w:sz w:val="24"/>
                <w:szCs w:val="24"/>
              </w:rPr>
              <w:t xml:space="preserve">Муниципальная программа </w:t>
            </w:r>
            <w:r w:rsidR="008E7705">
              <w:rPr>
                <w:rFonts w:ascii="Times New Roman" w:hAnsi="Times New Roman"/>
                <w:sz w:val="24"/>
                <w:szCs w:val="24"/>
              </w:rPr>
              <w:t>Горняц</w:t>
            </w:r>
            <w:r w:rsidRPr="002177EC">
              <w:rPr>
                <w:rFonts w:ascii="Times New Roman" w:hAnsi="Times New Roman"/>
                <w:sz w:val="24"/>
                <w:szCs w:val="24"/>
              </w:rPr>
              <w:t xml:space="preserve">кого сельского поселения «Управление муниципальным имуществом в </w:t>
            </w:r>
            <w:r w:rsidR="008E7705">
              <w:rPr>
                <w:rFonts w:ascii="Times New Roman" w:hAnsi="Times New Roman"/>
                <w:sz w:val="24"/>
                <w:szCs w:val="24"/>
              </w:rPr>
              <w:t>Горняц</w:t>
            </w:r>
            <w:r w:rsidRPr="002177EC">
              <w:rPr>
                <w:rFonts w:ascii="Times New Roman" w:hAnsi="Times New Roman"/>
                <w:sz w:val="24"/>
                <w:szCs w:val="24"/>
              </w:rPr>
              <w:t>ком сельском поселении»</w:t>
            </w:r>
          </w:p>
        </w:tc>
      </w:tr>
      <w:tr w:rsidR="0073477E" w:rsidRPr="002177EC" w:rsidTr="0027270E">
        <w:trPr>
          <w:trHeight w:val="20"/>
        </w:trPr>
        <w:tc>
          <w:tcPr>
            <w:tcW w:w="568" w:type="dxa"/>
          </w:tcPr>
          <w:p w:rsidR="00A21C8B" w:rsidRPr="002177EC" w:rsidRDefault="00A21C8B" w:rsidP="0073477E">
            <w:pPr>
              <w:spacing w:after="0" w:line="240" w:lineRule="auto"/>
              <w:ind w:left="-108" w:right="-24"/>
              <w:jc w:val="center"/>
              <w:rPr>
                <w:rFonts w:ascii="Times New Roman" w:hAnsi="Times New Roman"/>
                <w:sz w:val="24"/>
                <w:szCs w:val="24"/>
              </w:rPr>
            </w:pPr>
            <w:r w:rsidRPr="002177EC">
              <w:rPr>
                <w:rFonts w:ascii="Times New Roman" w:hAnsi="Times New Roman"/>
                <w:sz w:val="24"/>
                <w:szCs w:val="24"/>
              </w:rPr>
              <w:t>1.</w:t>
            </w:r>
          </w:p>
        </w:tc>
        <w:tc>
          <w:tcPr>
            <w:tcW w:w="7938" w:type="dxa"/>
          </w:tcPr>
          <w:p w:rsidR="00A21C8B" w:rsidRPr="002177EC" w:rsidRDefault="00A21C8B" w:rsidP="0073477E">
            <w:pPr>
              <w:spacing w:after="0" w:line="240" w:lineRule="auto"/>
              <w:jc w:val="both"/>
              <w:rPr>
                <w:rFonts w:ascii="Times New Roman" w:hAnsi="Times New Roman"/>
                <w:sz w:val="24"/>
                <w:szCs w:val="24"/>
              </w:rPr>
            </w:pPr>
            <w:r w:rsidRPr="002177EC">
              <w:rPr>
                <w:rFonts w:ascii="Times New Roman" w:hAnsi="Times New Roman"/>
                <w:sz w:val="24"/>
                <w:szCs w:val="24"/>
              </w:rPr>
              <w:t xml:space="preserve"> Доля объектов недвижимого имущества, учтенных в реестре муниципальной собственности </w:t>
            </w:r>
            <w:r w:rsidR="008E7705">
              <w:rPr>
                <w:rFonts w:ascii="Times New Roman" w:hAnsi="Times New Roman"/>
                <w:sz w:val="24"/>
                <w:szCs w:val="24"/>
              </w:rPr>
              <w:t>Горняц</w:t>
            </w:r>
            <w:r>
              <w:rPr>
                <w:rFonts w:ascii="Times New Roman" w:hAnsi="Times New Roman"/>
                <w:sz w:val="24"/>
                <w:szCs w:val="24"/>
              </w:rPr>
              <w:t>кого</w:t>
            </w:r>
            <w:r w:rsidRPr="002177EC">
              <w:rPr>
                <w:rFonts w:ascii="Times New Roman" w:hAnsi="Times New Roman"/>
                <w:sz w:val="24"/>
                <w:szCs w:val="24"/>
              </w:rPr>
              <w:t xml:space="preserve"> сельского поселения, на которые проведена государственная регистрация права</w:t>
            </w:r>
          </w:p>
        </w:tc>
        <w:tc>
          <w:tcPr>
            <w:tcW w:w="567" w:type="dxa"/>
            <w:vAlign w:val="center"/>
          </w:tcPr>
          <w:p w:rsidR="00A21C8B" w:rsidRPr="002177EC" w:rsidRDefault="00A21C8B" w:rsidP="0073477E">
            <w:pPr>
              <w:spacing w:after="0" w:line="240" w:lineRule="auto"/>
              <w:jc w:val="center"/>
              <w:rPr>
                <w:rFonts w:ascii="Times New Roman" w:hAnsi="Times New Roman"/>
                <w:sz w:val="24"/>
                <w:szCs w:val="24"/>
              </w:rPr>
            </w:pPr>
            <w:r>
              <w:rPr>
                <w:rFonts w:ascii="Times New Roman" w:hAnsi="Times New Roman"/>
                <w:sz w:val="24"/>
                <w:szCs w:val="24"/>
              </w:rPr>
              <w:t>%</w:t>
            </w:r>
          </w:p>
        </w:tc>
        <w:tc>
          <w:tcPr>
            <w:tcW w:w="740" w:type="dxa"/>
            <w:vAlign w:val="center"/>
          </w:tcPr>
          <w:p w:rsidR="00A21C8B" w:rsidRPr="002177EC" w:rsidRDefault="00A21C8B"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29,9</w:t>
            </w:r>
          </w:p>
        </w:tc>
        <w:tc>
          <w:tcPr>
            <w:tcW w:w="740" w:type="dxa"/>
            <w:vAlign w:val="center"/>
          </w:tcPr>
          <w:p w:rsidR="00A21C8B" w:rsidRPr="002177EC" w:rsidRDefault="00AB054A"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49,3</w:t>
            </w:r>
          </w:p>
        </w:tc>
        <w:tc>
          <w:tcPr>
            <w:tcW w:w="740" w:type="dxa"/>
            <w:vAlign w:val="center"/>
          </w:tcPr>
          <w:p w:rsidR="00A21C8B" w:rsidRPr="002177EC" w:rsidRDefault="00AB054A"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62</w:t>
            </w:r>
            <w:r w:rsidR="00A21C8B">
              <w:rPr>
                <w:rFonts w:ascii="Times New Roman" w:hAnsi="Times New Roman"/>
                <w:sz w:val="24"/>
                <w:szCs w:val="24"/>
              </w:rPr>
              <w:t>,0</w:t>
            </w:r>
          </w:p>
        </w:tc>
        <w:tc>
          <w:tcPr>
            <w:tcW w:w="740" w:type="dxa"/>
            <w:vAlign w:val="center"/>
          </w:tcPr>
          <w:p w:rsidR="00A21C8B" w:rsidRPr="002177EC" w:rsidRDefault="00AB054A"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81,5</w:t>
            </w:r>
          </w:p>
        </w:tc>
        <w:tc>
          <w:tcPr>
            <w:tcW w:w="741" w:type="dxa"/>
            <w:vAlign w:val="center"/>
          </w:tcPr>
          <w:p w:rsidR="00A21C8B" w:rsidRPr="002177EC" w:rsidRDefault="00AB054A"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85</w:t>
            </w:r>
            <w:r w:rsidR="00A21C8B">
              <w:rPr>
                <w:rFonts w:ascii="Times New Roman" w:hAnsi="Times New Roman"/>
                <w:sz w:val="24"/>
                <w:szCs w:val="24"/>
              </w:rPr>
              <w:t>,0</w:t>
            </w:r>
          </w:p>
        </w:tc>
        <w:tc>
          <w:tcPr>
            <w:tcW w:w="740" w:type="dxa"/>
            <w:vAlign w:val="center"/>
          </w:tcPr>
          <w:p w:rsidR="00A21C8B" w:rsidRPr="002177EC" w:rsidRDefault="00AB054A"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90</w:t>
            </w:r>
            <w:r w:rsidR="00A21C8B">
              <w:rPr>
                <w:rFonts w:ascii="Times New Roman" w:hAnsi="Times New Roman"/>
                <w:sz w:val="24"/>
                <w:szCs w:val="24"/>
              </w:rPr>
              <w:t>,0</w:t>
            </w:r>
          </w:p>
        </w:tc>
        <w:tc>
          <w:tcPr>
            <w:tcW w:w="740" w:type="dxa"/>
            <w:vAlign w:val="center"/>
          </w:tcPr>
          <w:p w:rsidR="00A21C8B" w:rsidRPr="002177EC" w:rsidRDefault="00AB054A"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100</w:t>
            </w:r>
            <w:r w:rsidR="00A21C8B">
              <w:rPr>
                <w:rFonts w:ascii="Times New Roman" w:hAnsi="Times New Roman"/>
                <w:sz w:val="24"/>
                <w:szCs w:val="24"/>
              </w:rPr>
              <w:t>,0</w:t>
            </w:r>
          </w:p>
        </w:tc>
        <w:tc>
          <w:tcPr>
            <w:tcW w:w="740" w:type="dxa"/>
            <w:vAlign w:val="center"/>
          </w:tcPr>
          <w:p w:rsidR="00A21C8B" w:rsidRPr="002177EC" w:rsidRDefault="00AB054A"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100</w:t>
            </w:r>
            <w:r w:rsidR="00A21C8B">
              <w:rPr>
                <w:rFonts w:ascii="Times New Roman" w:hAnsi="Times New Roman"/>
                <w:sz w:val="24"/>
                <w:szCs w:val="24"/>
              </w:rPr>
              <w:t>,0</w:t>
            </w:r>
          </w:p>
        </w:tc>
        <w:tc>
          <w:tcPr>
            <w:tcW w:w="741" w:type="dxa"/>
            <w:vAlign w:val="center"/>
          </w:tcPr>
          <w:p w:rsidR="00A21C8B" w:rsidRPr="002177EC" w:rsidRDefault="00A21C8B"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100,0</w:t>
            </w:r>
          </w:p>
        </w:tc>
      </w:tr>
      <w:tr w:rsidR="0073477E" w:rsidRPr="002177EC" w:rsidTr="0027270E">
        <w:trPr>
          <w:trHeight w:val="20"/>
        </w:trPr>
        <w:tc>
          <w:tcPr>
            <w:tcW w:w="568" w:type="dxa"/>
          </w:tcPr>
          <w:p w:rsidR="00A21C8B" w:rsidRPr="002177EC" w:rsidRDefault="00A21C8B" w:rsidP="0073477E">
            <w:pPr>
              <w:spacing w:after="0" w:line="240" w:lineRule="auto"/>
              <w:ind w:left="-108" w:right="-24"/>
              <w:jc w:val="center"/>
              <w:rPr>
                <w:rFonts w:ascii="Times New Roman" w:hAnsi="Times New Roman"/>
                <w:sz w:val="24"/>
                <w:szCs w:val="24"/>
              </w:rPr>
            </w:pPr>
            <w:r w:rsidRPr="002177EC">
              <w:rPr>
                <w:rFonts w:ascii="Times New Roman" w:hAnsi="Times New Roman"/>
                <w:sz w:val="24"/>
                <w:szCs w:val="24"/>
              </w:rPr>
              <w:t>2.</w:t>
            </w:r>
          </w:p>
        </w:tc>
        <w:tc>
          <w:tcPr>
            <w:tcW w:w="7938" w:type="dxa"/>
          </w:tcPr>
          <w:p w:rsidR="00A21C8B" w:rsidRPr="002177EC" w:rsidRDefault="00A21C8B" w:rsidP="0073477E">
            <w:pPr>
              <w:spacing w:after="0" w:line="240" w:lineRule="auto"/>
              <w:jc w:val="both"/>
              <w:rPr>
                <w:rFonts w:ascii="Times New Roman" w:hAnsi="Times New Roman"/>
                <w:sz w:val="24"/>
                <w:szCs w:val="24"/>
              </w:rPr>
            </w:pPr>
            <w:r w:rsidRPr="002177EC">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567" w:type="dxa"/>
            <w:vAlign w:val="center"/>
          </w:tcPr>
          <w:p w:rsidR="00A21C8B" w:rsidRPr="002177EC" w:rsidRDefault="00A21C8B" w:rsidP="0073477E">
            <w:pPr>
              <w:spacing w:after="0" w:line="240" w:lineRule="auto"/>
              <w:jc w:val="center"/>
              <w:rPr>
                <w:rFonts w:ascii="Times New Roman" w:hAnsi="Times New Roman"/>
                <w:sz w:val="24"/>
                <w:szCs w:val="24"/>
              </w:rPr>
            </w:pPr>
            <w:r>
              <w:rPr>
                <w:rFonts w:ascii="Times New Roman" w:hAnsi="Times New Roman"/>
                <w:sz w:val="24"/>
                <w:szCs w:val="24"/>
              </w:rPr>
              <w:t>%</w:t>
            </w:r>
          </w:p>
        </w:tc>
        <w:tc>
          <w:tcPr>
            <w:tcW w:w="740" w:type="dxa"/>
            <w:vAlign w:val="center"/>
          </w:tcPr>
          <w:p w:rsidR="00A21C8B" w:rsidRPr="002177EC" w:rsidRDefault="00A21C8B"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80,0</w:t>
            </w:r>
          </w:p>
        </w:tc>
        <w:tc>
          <w:tcPr>
            <w:tcW w:w="740" w:type="dxa"/>
            <w:vAlign w:val="center"/>
          </w:tcPr>
          <w:p w:rsidR="00A21C8B" w:rsidRPr="002177EC" w:rsidRDefault="0073477E"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100,0</w:t>
            </w:r>
          </w:p>
        </w:tc>
        <w:tc>
          <w:tcPr>
            <w:tcW w:w="740" w:type="dxa"/>
            <w:vAlign w:val="center"/>
          </w:tcPr>
          <w:p w:rsidR="00A21C8B" w:rsidRPr="002177EC" w:rsidRDefault="0073477E"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100,0</w:t>
            </w:r>
          </w:p>
        </w:tc>
        <w:tc>
          <w:tcPr>
            <w:tcW w:w="740" w:type="dxa"/>
            <w:vAlign w:val="center"/>
          </w:tcPr>
          <w:p w:rsidR="00A21C8B" w:rsidRPr="002177EC" w:rsidRDefault="0073477E"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100,0</w:t>
            </w:r>
          </w:p>
        </w:tc>
        <w:tc>
          <w:tcPr>
            <w:tcW w:w="741" w:type="dxa"/>
            <w:vAlign w:val="center"/>
          </w:tcPr>
          <w:p w:rsidR="00A21C8B" w:rsidRPr="002177EC" w:rsidRDefault="0073477E"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100,0</w:t>
            </w:r>
          </w:p>
        </w:tc>
        <w:tc>
          <w:tcPr>
            <w:tcW w:w="740" w:type="dxa"/>
            <w:vAlign w:val="center"/>
          </w:tcPr>
          <w:p w:rsidR="00A21C8B" w:rsidRPr="002177EC" w:rsidRDefault="0073477E"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100,0</w:t>
            </w:r>
          </w:p>
        </w:tc>
        <w:tc>
          <w:tcPr>
            <w:tcW w:w="740" w:type="dxa"/>
            <w:vAlign w:val="center"/>
          </w:tcPr>
          <w:p w:rsidR="00A21C8B" w:rsidRPr="002177EC" w:rsidRDefault="0073477E"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100,0</w:t>
            </w:r>
          </w:p>
        </w:tc>
        <w:tc>
          <w:tcPr>
            <w:tcW w:w="740" w:type="dxa"/>
            <w:vAlign w:val="center"/>
          </w:tcPr>
          <w:p w:rsidR="00A21C8B" w:rsidRPr="002177EC" w:rsidRDefault="0073477E"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100,0</w:t>
            </w:r>
          </w:p>
        </w:tc>
        <w:tc>
          <w:tcPr>
            <w:tcW w:w="741" w:type="dxa"/>
            <w:vAlign w:val="center"/>
          </w:tcPr>
          <w:p w:rsidR="00A21C8B" w:rsidRPr="002177EC" w:rsidRDefault="00A21C8B"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100,</w:t>
            </w:r>
            <w:r w:rsidR="0073477E">
              <w:rPr>
                <w:rFonts w:ascii="Times New Roman" w:hAnsi="Times New Roman"/>
                <w:sz w:val="24"/>
                <w:szCs w:val="24"/>
              </w:rPr>
              <w:t>0</w:t>
            </w:r>
          </w:p>
        </w:tc>
      </w:tr>
      <w:tr w:rsidR="0073477E" w:rsidRPr="002177EC" w:rsidTr="0027270E">
        <w:trPr>
          <w:trHeight w:val="20"/>
        </w:trPr>
        <w:tc>
          <w:tcPr>
            <w:tcW w:w="568" w:type="dxa"/>
          </w:tcPr>
          <w:p w:rsidR="00A21C8B" w:rsidRPr="002177EC" w:rsidRDefault="00A21C8B" w:rsidP="0073477E">
            <w:pPr>
              <w:spacing w:after="0" w:line="240" w:lineRule="auto"/>
              <w:ind w:left="-108" w:right="-24"/>
              <w:jc w:val="center"/>
              <w:rPr>
                <w:rFonts w:ascii="Times New Roman" w:hAnsi="Times New Roman"/>
                <w:sz w:val="24"/>
                <w:szCs w:val="24"/>
              </w:rPr>
            </w:pPr>
            <w:r w:rsidRPr="002177EC">
              <w:rPr>
                <w:rFonts w:ascii="Times New Roman" w:hAnsi="Times New Roman"/>
                <w:sz w:val="24"/>
                <w:szCs w:val="24"/>
              </w:rPr>
              <w:t>3.</w:t>
            </w:r>
          </w:p>
        </w:tc>
        <w:tc>
          <w:tcPr>
            <w:tcW w:w="7938" w:type="dxa"/>
          </w:tcPr>
          <w:p w:rsidR="00A21C8B" w:rsidRPr="002177EC" w:rsidRDefault="00A21C8B" w:rsidP="0073477E">
            <w:pPr>
              <w:spacing w:after="0" w:line="240" w:lineRule="auto"/>
              <w:jc w:val="both"/>
              <w:rPr>
                <w:rFonts w:ascii="Times New Roman" w:hAnsi="Times New Roman"/>
                <w:sz w:val="24"/>
                <w:szCs w:val="24"/>
              </w:rPr>
            </w:pPr>
            <w:r w:rsidRPr="002177EC">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567" w:type="dxa"/>
            <w:vAlign w:val="center"/>
          </w:tcPr>
          <w:p w:rsidR="00A21C8B" w:rsidRPr="002177EC" w:rsidRDefault="00A21C8B" w:rsidP="0073477E">
            <w:pPr>
              <w:spacing w:after="0" w:line="240" w:lineRule="auto"/>
              <w:jc w:val="center"/>
              <w:rPr>
                <w:rFonts w:ascii="Times New Roman" w:hAnsi="Times New Roman"/>
                <w:sz w:val="24"/>
                <w:szCs w:val="24"/>
              </w:rPr>
            </w:pPr>
            <w:r>
              <w:rPr>
                <w:rFonts w:ascii="Times New Roman" w:hAnsi="Times New Roman"/>
                <w:sz w:val="24"/>
                <w:szCs w:val="24"/>
              </w:rPr>
              <w:t>%</w:t>
            </w:r>
          </w:p>
        </w:tc>
        <w:tc>
          <w:tcPr>
            <w:tcW w:w="740" w:type="dxa"/>
            <w:vAlign w:val="center"/>
          </w:tcPr>
          <w:p w:rsidR="00A21C8B" w:rsidRPr="002177EC" w:rsidRDefault="00A21C8B"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60,0</w:t>
            </w:r>
          </w:p>
        </w:tc>
        <w:tc>
          <w:tcPr>
            <w:tcW w:w="740" w:type="dxa"/>
            <w:vAlign w:val="center"/>
          </w:tcPr>
          <w:p w:rsidR="00A21C8B" w:rsidRPr="002177EC" w:rsidRDefault="00A21C8B"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80,0</w:t>
            </w:r>
          </w:p>
        </w:tc>
        <w:tc>
          <w:tcPr>
            <w:tcW w:w="740" w:type="dxa"/>
            <w:vAlign w:val="center"/>
          </w:tcPr>
          <w:p w:rsidR="00A21C8B" w:rsidRPr="002177EC" w:rsidRDefault="00A21C8B"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80,0</w:t>
            </w:r>
          </w:p>
        </w:tc>
        <w:tc>
          <w:tcPr>
            <w:tcW w:w="740" w:type="dxa"/>
            <w:vAlign w:val="center"/>
          </w:tcPr>
          <w:p w:rsidR="00A21C8B" w:rsidRPr="002177EC" w:rsidRDefault="00A21C8B"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80,0</w:t>
            </w:r>
          </w:p>
        </w:tc>
        <w:tc>
          <w:tcPr>
            <w:tcW w:w="741" w:type="dxa"/>
            <w:vAlign w:val="center"/>
          </w:tcPr>
          <w:p w:rsidR="00A21C8B" w:rsidRPr="002177EC" w:rsidRDefault="00A21C8B"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80,0</w:t>
            </w:r>
          </w:p>
        </w:tc>
        <w:tc>
          <w:tcPr>
            <w:tcW w:w="740" w:type="dxa"/>
            <w:vAlign w:val="center"/>
          </w:tcPr>
          <w:p w:rsidR="00A21C8B" w:rsidRPr="002177EC" w:rsidRDefault="00A21C8B"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80,0</w:t>
            </w:r>
          </w:p>
        </w:tc>
        <w:tc>
          <w:tcPr>
            <w:tcW w:w="740" w:type="dxa"/>
            <w:vAlign w:val="center"/>
          </w:tcPr>
          <w:p w:rsidR="00A21C8B" w:rsidRPr="002177EC" w:rsidRDefault="00A21C8B"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80</w:t>
            </w:r>
            <w:r w:rsidR="0073477E">
              <w:rPr>
                <w:rFonts w:ascii="Times New Roman" w:hAnsi="Times New Roman"/>
                <w:sz w:val="24"/>
                <w:szCs w:val="24"/>
              </w:rPr>
              <w:t>,0</w:t>
            </w:r>
          </w:p>
        </w:tc>
        <w:tc>
          <w:tcPr>
            <w:tcW w:w="740" w:type="dxa"/>
            <w:vAlign w:val="center"/>
          </w:tcPr>
          <w:p w:rsidR="00A21C8B" w:rsidRPr="002177EC" w:rsidRDefault="00A21C8B"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80</w:t>
            </w:r>
            <w:r w:rsidR="0073477E">
              <w:rPr>
                <w:rFonts w:ascii="Times New Roman" w:hAnsi="Times New Roman"/>
                <w:sz w:val="24"/>
                <w:szCs w:val="24"/>
              </w:rPr>
              <w:t>,0</w:t>
            </w:r>
          </w:p>
        </w:tc>
        <w:tc>
          <w:tcPr>
            <w:tcW w:w="741" w:type="dxa"/>
            <w:vAlign w:val="center"/>
          </w:tcPr>
          <w:p w:rsidR="00A21C8B" w:rsidRPr="002177EC" w:rsidRDefault="00A21C8B" w:rsidP="0073477E">
            <w:pPr>
              <w:spacing w:after="0" w:line="240" w:lineRule="auto"/>
              <w:ind w:left="-108" w:right="-43"/>
              <w:jc w:val="center"/>
              <w:rPr>
                <w:rFonts w:ascii="Times New Roman" w:hAnsi="Times New Roman"/>
                <w:sz w:val="24"/>
                <w:szCs w:val="24"/>
              </w:rPr>
            </w:pPr>
            <w:r>
              <w:rPr>
                <w:rFonts w:ascii="Times New Roman" w:hAnsi="Times New Roman"/>
                <w:sz w:val="24"/>
                <w:szCs w:val="24"/>
              </w:rPr>
              <w:t>80</w:t>
            </w:r>
            <w:r w:rsidR="0073477E">
              <w:rPr>
                <w:rFonts w:ascii="Times New Roman" w:hAnsi="Times New Roman"/>
                <w:sz w:val="24"/>
                <w:szCs w:val="24"/>
              </w:rPr>
              <w:t>,0</w:t>
            </w:r>
          </w:p>
        </w:tc>
      </w:tr>
      <w:tr w:rsidR="0073477E" w:rsidRPr="002177EC" w:rsidTr="0027270E">
        <w:trPr>
          <w:trHeight w:val="20"/>
        </w:trPr>
        <w:tc>
          <w:tcPr>
            <w:tcW w:w="568" w:type="dxa"/>
          </w:tcPr>
          <w:p w:rsidR="00A21C8B" w:rsidRPr="002177EC" w:rsidRDefault="00A21C8B" w:rsidP="0073477E">
            <w:pPr>
              <w:spacing w:after="0" w:line="240" w:lineRule="auto"/>
              <w:ind w:left="-108" w:right="-24"/>
              <w:jc w:val="center"/>
              <w:rPr>
                <w:rFonts w:ascii="Times New Roman" w:hAnsi="Times New Roman"/>
                <w:sz w:val="24"/>
                <w:szCs w:val="24"/>
              </w:rPr>
            </w:pPr>
            <w:r w:rsidRPr="002177EC">
              <w:rPr>
                <w:rFonts w:ascii="Times New Roman" w:hAnsi="Times New Roman"/>
                <w:sz w:val="24"/>
                <w:szCs w:val="24"/>
              </w:rPr>
              <w:t>4.</w:t>
            </w:r>
          </w:p>
        </w:tc>
        <w:tc>
          <w:tcPr>
            <w:tcW w:w="7938" w:type="dxa"/>
          </w:tcPr>
          <w:p w:rsidR="00A21C8B" w:rsidRPr="002177EC" w:rsidRDefault="00A21C8B" w:rsidP="0073477E">
            <w:pPr>
              <w:spacing w:after="0" w:line="240" w:lineRule="auto"/>
              <w:jc w:val="both"/>
              <w:rPr>
                <w:rFonts w:ascii="Times New Roman" w:hAnsi="Times New Roman"/>
                <w:sz w:val="24"/>
                <w:szCs w:val="24"/>
              </w:rPr>
            </w:pPr>
            <w:r w:rsidRPr="002177EC">
              <w:rPr>
                <w:rFonts w:ascii="Times New Roman" w:hAnsi="Times New Roman"/>
                <w:sz w:val="24"/>
                <w:szCs w:val="24"/>
              </w:rPr>
              <w:t>Межевание земельных участков</w:t>
            </w:r>
          </w:p>
        </w:tc>
        <w:tc>
          <w:tcPr>
            <w:tcW w:w="567" w:type="dxa"/>
            <w:vAlign w:val="center"/>
          </w:tcPr>
          <w:p w:rsidR="00A21C8B" w:rsidRPr="002177EC" w:rsidRDefault="00A21C8B" w:rsidP="0073477E">
            <w:pPr>
              <w:spacing w:after="0" w:line="240" w:lineRule="auto"/>
              <w:jc w:val="center"/>
              <w:rPr>
                <w:rFonts w:ascii="Times New Roman" w:hAnsi="Times New Roman"/>
                <w:sz w:val="24"/>
                <w:szCs w:val="24"/>
              </w:rPr>
            </w:pPr>
            <w:r>
              <w:rPr>
                <w:rFonts w:ascii="Times New Roman" w:hAnsi="Times New Roman"/>
                <w:sz w:val="24"/>
                <w:szCs w:val="24"/>
              </w:rPr>
              <w:t>%</w:t>
            </w:r>
          </w:p>
        </w:tc>
        <w:tc>
          <w:tcPr>
            <w:tcW w:w="740" w:type="dxa"/>
            <w:vAlign w:val="center"/>
          </w:tcPr>
          <w:p w:rsidR="00A21C8B" w:rsidRPr="002177EC" w:rsidRDefault="00A21C8B" w:rsidP="0073477E">
            <w:pPr>
              <w:spacing w:after="0" w:line="240" w:lineRule="auto"/>
              <w:ind w:left="-108" w:right="-43"/>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Pr="002177EC" w:rsidRDefault="00A21C8B" w:rsidP="0073477E">
            <w:pPr>
              <w:spacing w:after="0" w:line="240" w:lineRule="auto"/>
              <w:ind w:left="-108" w:right="-43"/>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Pr="002177EC" w:rsidRDefault="00A21C8B" w:rsidP="0073477E">
            <w:pPr>
              <w:spacing w:after="0" w:line="240" w:lineRule="auto"/>
              <w:ind w:left="-108" w:right="-43"/>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Default="00A21C8B" w:rsidP="0073477E">
            <w:pPr>
              <w:spacing w:after="0" w:line="240" w:lineRule="auto"/>
              <w:ind w:left="-108" w:right="-43"/>
              <w:jc w:val="center"/>
            </w:pPr>
            <w:r w:rsidRPr="0015485F">
              <w:rPr>
                <w:rFonts w:ascii="Times New Roman" w:hAnsi="Times New Roman"/>
                <w:sz w:val="24"/>
                <w:szCs w:val="24"/>
              </w:rPr>
              <w:t>100</w:t>
            </w:r>
            <w:r>
              <w:rPr>
                <w:rFonts w:ascii="Times New Roman" w:hAnsi="Times New Roman"/>
                <w:sz w:val="24"/>
                <w:szCs w:val="24"/>
              </w:rPr>
              <w:t>,0</w:t>
            </w:r>
          </w:p>
        </w:tc>
        <w:tc>
          <w:tcPr>
            <w:tcW w:w="741" w:type="dxa"/>
            <w:vAlign w:val="center"/>
          </w:tcPr>
          <w:p w:rsidR="00A21C8B" w:rsidRDefault="00A21C8B" w:rsidP="0073477E">
            <w:pPr>
              <w:spacing w:after="0" w:line="240" w:lineRule="auto"/>
              <w:ind w:left="-108" w:right="-43"/>
              <w:jc w:val="center"/>
            </w:pPr>
            <w:r w:rsidRPr="0015485F">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Default="00A21C8B" w:rsidP="0073477E">
            <w:pPr>
              <w:spacing w:after="0" w:line="240" w:lineRule="auto"/>
              <w:ind w:left="-108" w:right="-43"/>
              <w:jc w:val="center"/>
            </w:pPr>
            <w:r w:rsidRPr="0015485F">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Default="00A21C8B" w:rsidP="0073477E">
            <w:pPr>
              <w:spacing w:after="0" w:line="240" w:lineRule="auto"/>
              <w:ind w:left="-108" w:right="-43"/>
              <w:jc w:val="center"/>
            </w:pPr>
            <w:r w:rsidRPr="0015485F">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Default="00A21C8B" w:rsidP="0073477E">
            <w:pPr>
              <w:spacing w:after="0" w:line="240" w:lineRule="auto"/>
              <w:ind w:left="-108" w:right="-43"/>
              <w:jc w:val="center"/>
            </w:pPr>
            <w:r w:rsidRPr="0015485F">
              <w:rPr>
                <w:rFonts w:ascii="Times New Roman" w:hAnsi="Times New Roman"/>
                <w:sz w:val="24"/>
                <w:szCs w:val="24"/>
              </w:rPr>
              <w:t>100</w:t>
            </w:r>
            <w:r>
              <w:rPr>
                <w:rFonts w:ascii="Times New Roman" w:hAnsi="Times New Roman"/>
                <w:sz w:val="24"/>
                <w:szCs w:val="24"/>
              </w:rPr>
              <w:t>,0</w:t>
            </w:r>
          </w:p>
        </w:tc>
        <w:tc>
          <w:tcPr>
            <w:tcW w:w="741" w:type="dxa"/>
            <w:vAlign w:val="center"/>
          </w:tcPr>
          <w:p w:rsidR="00A21C8B" w:rsidRDefault="00A21C8B" w:rsidP="0073477E">
            <w:pPr>
              <w:spacing w:after="0" w:line="240" w:lineRule="auto"/>
              <w:ind w:left="-108" w:right="-43"/>
              <w:jc w:val="center"/>
            </w:pPr>
            <w:r w:rsidRPr="0015485F">
              <w:rPr>
                <w:rFonts w:ascii="Times New Roman" w:hAnsi="Times New Roman"/>
                <w:sz w:val="24"/>
                <w:szCs w:val="24"/>
              </w:rPr>
              <w:t>100</w:t>
            </w:r>
            <w:r>
              <w:rPr>
                <w:rFonts w:ascii="Times New Roman" w:hAnsi="Times New Roman"/>
                <w:sz w:val="24"/>
                <w:szCs w:val="24"/>
              </w:rPr>
              <w:t>,0</w:t>
            </w:r>
          </w:p>
        </w:tc>
      </w:tr>
      <w:tr w:rsidR="0073477E" w:rsidRPr="000D6B2D" w:rsidTr="0027270E">
        <w:trPr>
          <w:trHeight w:val="20"/>
        </w:trPr>
        <w:tc>
          <w:tcPr>
            <w:tcW w:w="568" w:type="dxa"/>
          </w:tcPr>
          <w:p w:rsidR="00A21C8B" w:rsidRPr="000D6B2D" w:rsidRDefault="00A21C8B" w:rsidP="0073477E">
            <w:pPr>
              <w:spacing w:after="0" w:line="240" w:lineRule="auto"/>
              <w:ind w:left="-108" w:right="-24"/>
              <w:jc w:val="center"/>
              <w:rPr>
                <w:rFonts w:ascii="Times New Roman" w:hAnsi="Times New Roman"/>
                <w:sz w:val="24"/>
                <w:szCs w:val="24"/>
              </w:rPr>
            </w:pPr>
            <w:r w:rsidRPr="000D6B2D">
              <w:rPr>
                <w:rFonts w:ascii="Times New Roman" w:hAnsi="Times New Roman"/>
                <w:sz w:val="24"/>
                <w:szCs w:val="24"/>
              </w:rPr>
              <w:t>5.</w:t>
            </w:r>
          </w:p>
        </w:tc>
        <w:tc>
          <w:tcPr>
            <w:tcW w:w="7938" w:type="dxa"/>
          </w:tcPr>
          <w:p w:rsidR="00A21C8B" w:rsidRPr="000D6B2D" w:rsidRDefault="00A21C8B" w:rsidP="0073477E">
            <w:pPr>
              <w:spacing w:after="0" w:line="240" w:lineRule="auto"/>
              <w:jc w:val="both"/>
              <w:rPr>
                <w:rFonts w:ascii="Times New Roman" w:hAnsi="Times New Roman"/>
                <w:sz w:val="24"/>
                <w:szCs w:val="24"/>
              </w:rPr>
            </w:pPr>
            <w:r w:rsidRPr="000D6B2D">
              <w:rPr>
                <w:rFonts w:ascii="Times New Roman" w:hAnsi="Times New Roman"/>
                <w:sz w:val="24"/>
                <w:szCs w:val="24"/>
              </w:rPr>
              <w:t xml:space="preserve">      Процент выполнения плана по доходам бюджета сельского поселения от управления и распоряжения муниципальным имуществом (итого) (%).</w:t>
            </w:r>
          </w:p>
        </w:tc>
        <w:tc>
          <w:tcPr>
            <w:tcW w:w="567" w:type="dxa"/>
            <w:vAlign w:val="center"/>
          </w:tcPr>
          <w:p w:rsidR="00A21C8B" w:rsidRPr="000D6B2D" w:rsidRDefault="00A21C8B" w:rsidP="0073477E">
            <w:pPr>
              <w:spacing w:after="0" w:line="240" w:lineRule="auto"/>
              <w:jc w:val="center"/>
              <w:rPr>
                <w:rFonts w:ascii="Times New Roman" w:hAnsi="Times New Roman"/>
                <w:sz w:val="24"/>
                <w:szCs w:val="24"/>
              </w:rPr>
            </w:pPr>
            <w:r w:rsidRPr="000D6B2D">
              <w:rPr>
                <w:rFonts w:ascii="Times New Roman" w:hAnsi="Times New Roman"/>
                <w:sz w:val="24"/>
                <w:szCs w:val="24"/>
              </w:rPr>
              <w:t>%</w:t>
            </w:r>
          </w:p>
        </w:tc>
        <w:tc>
          <w:tcPr>
            <w:tcW w:w="740" w:type="dxa"/>
            <w:vAlign w:val="center"/>
          </w:tcPr>
          <w:p w:rsidR="00A21C8B" w:rsidRPr="000D6B2D" w:rsidRDefault="00A21C8B" w:rsidP="0073477E">
            <w:pPr>
              <w:spacing w:after="0" w:line="240" w:lineRule="auto"/>
              <w:ind w:left="-108" w:right="-43"/>
              <w:jc w:val="center"/>
              <w:rPr>
                <w:rFonts w:ascii="Times New Roman" w:hAnsi="Times New Roman"/>
                <w:sz w:val="24"/>
                <w:szCs w:val="24"/>
              </w:rPr>
            </w:pPr>
            <w:r w:rsidRPr="000D6B2D">
              <w:rPr>
                <w:rFonts w:ascii="Times New Roman" w:hAnsi="Times New Roman"/>
                <w:sz w:val="24"/>
                <w:szCs w:val="24"/>
              </w:rPr>
              <w:t>100,0</w:t>
            </w:r>
          </w:p>
        </w:tc>
        <w:tc>
          <w:tcPr>
            <w:tcW w:w="740" w:type="dxa"/>
            <w:vAlign w:val="center"/>
          </w:tcPr>
          <w:p w:rsidR="00A21C8B" w:rsidRPr="000D6B2D" w:rsidRDefault="00A21C8B" w:rsidP="0073477E">
            <w:pPr>
              <w:spacing w:after="0" w:line="240" w:lineRule="auto"/>
              <w:ind w:left="-108" w:right="-43"/>
              <w:jc w:val="center"/>
              <w:rPr>
                <w:rFonts w:ascii="Times New Roman" w:hAnsi="Times New Roman"/>
                <w:sz w:val="24"/>
                <w:szCs w:val="24"/>
              </w:rPr>
            </w:pPr>
            <w:r w:rsidRPr="000D6B2D">
              <w:rPr>
                <w:rFonts w:ascii="Times New Roman" w:hAnsi="Times New Roman"/>
                <w:sz w:val="24"/>
                <w:szCs w:val="24"/>
              </w:rPr>
              <w:t>107,2</w:t>
            </w:r>
          </w:p>
        </w:tc>
        <w:tc>
          <w:tcPr>
            <w:tcW w:w="740" w:type="dxa"/>
            <w:vAlign w:val="center"/>
          </w:tcPr>
          <w:p w:rsidR="00A21C8B" w:rsidRPr="000D6B2D" w:rsidRDefault="00A21C8B" w:rsidP="0073477E">
            <w:pPr>
              <w:spacing w:after="0" w:line="240" w:lineRule="auto"/>
              <w:ind w:left="-108" w:right="-43"/>
              <w:jc w:val="center"/>
              <w:rPr>
                <w:rFonts w:ascii="Times New Roman" w:hAnsi="Times New Roman"/>
                <w:sz w:val="24"/>
                <w:szCs w:val="24"/>
              </w:rPr>
            </w:pPr>
            <w:r w:rsidRPr="000D6B2D">
              <w:rPr>
                <w:rFonts w:ascii="Times New Roman" w:hAnsi="Times New Roman"/>
                <w:sz w:val="24"/>
                <w:szCs w:val="24"/>
              </w:rPr>
              <w:t>100,0</w:t>
            </w:r>
          </w:p>
        </w:tc>
        <w:tc>
          <w:tcPr>
            <w:tcW w:w="740" w:type="dxa"/>
            <w:vAlign w:val="center"/>
          </w:tcPr>
          <w:p w:rsidR="00A21C8B" w:rsidRPr="000D6B2D" w:rsidRDefault="00A21C8B" w:rsidP="0073477E">
            <w:pPr>
              <w:spacing w:after="0" w:line="240" w:lineRule="auto"/>
              <w:ind w:left="-108" w:right="-43"/>
              <w:jc w:val="center"/>
              <w:rPr>
                <w:rFonts w:ascii="Times New Roman" w:hAnsi="Times New Roman"/>
                <w:sz w:val="24"/>
                <w:szCs w:val="24"/>
              </w:rPr>
            </w:pPr>
            <w:r w:rsidRPr="000D6B2D">
              <w:rPr>
                <w:rFonts w:ascii="Times New Roman" w:hAnsi="Times New Roman"/>
                <w:sz w:val="24"/>
                <w:szCs w:val="24"/>
              </w:rPr>
              <w:t>100,0</w:t>
            </w:r>
          </w:p>
        </w:tc>
        <w:tc>
          <w:tcPr>
            <w:tcW w:w="741" w:type="dxa"/>
            <w:vAlign w:val="center"/>
          </w:tcPr>
          <w:p w:rsidR="00A21C8B" w:rsidRPr="000D6B2D" w:rsidRDefault="00A21C8B" w:rsidP="0073477E">
            <w:pPr>
              <w:spacing w:after="0" w:line="240" w:lineRule="auto"/>
              <w:ind w:left="-108" w:right="-43"/>
              <w:jc w:val="center"/>
              <w:rPr>
                <w:rFonts w:ascii="Times New Roman" w:hAnsi="Times New Roman"/>
                <w:sz w:val="24"/>
                <w:szCs w:val="24"/>
              </w:rPr>
            </w:pPr>
            <w:r w:rsidRPr="000D6B2D">
              <w:rPr>
                <w:rFonts w:ascii="Times New Roman" w:hAnsi="Times New Roman"/>
                <w:sz w:val="24"/>
                <w:szCs w:val="24"/>
              </w:rPr>
              <w:t>100,0</w:t>
            </w:r>
          </w:p>
        </w:tc>
        <w:tc>
          <w:tcPr>
            <w:tcW w:w="740" w:type="dxa"/>
            <w:vAlign w:val="center"/>
          </w:tcPr>
          <w:p w:rsidR="00A21C8B" w:rsidRPr="000D6B2D" w:rsidRDefault="00A21C8B" w:rsidP="0073477E">
            <w:pPr>
              <w:spacing w:after="0" w:line="240" w:lineRule="auto"/>
              <w:ind w:left="-108" w:right="-43"/>
              <w:jc w:val="center"/>
              <w:rPr>
                <w:rFonts w:ascii="Times New Roman" w:hAnsi="Times New Roman"/>
                <w:sz w:val="24"/>
                <w:szCs w:val="24"/>
              </w:rPr>
            </w:pPr>
            <w:r w:rsidRPr="000D6B2D">
              <w:rPr>
                <w:rFonts w:ascii="Times New Roman" w:hAnsi="Times New Roman"/>
                <w:sz w:val="24"/>
                <w:szCs w:val="24"/>
              </w:rPr>
              <w:t>100,0</w:t>
            </w:r>
          </w:p>
        </w:tc>
        <w:tc>
          <w:tcPr>
            <w:tcW w:w="740" w:type="dxa"/>
            <w:vAlign w:val="center"/>
          </w:tcPr>
          <w:p w:rsidR="00A21C8B" w:rsidRPr="000D6B2D" w:rsidRDefault="00A21C8B" w:rsidP="0073477E">
            <w:pPr>
              <w:spacing w:after="0" w:line="240" w:lineRule="auto"/>
              <w:ind w:left="-108" w:right="-43"/>
              <w:jc w:val="center"/>
              <w:rPr>
                <w:rFonts w:ascii="Times New Roman" w:hAnsi="Times New Roman"/>
                <w:sz w:val="24"/>
                <w:szCs w:val="24"/>
              </w:rPr>
            </w:pPr>
            <w:r w:rsidRPr="000D6B2D">
              <w:rPr>
                <w:rFonts w:ascii="Times New Roman" w:hAnsi="Times New Roman"/>
                <w:sz w:val="24"/>
                <w:szCs w:val="24"/>
              </w:rPr>
              <w:t>100,0</w:t>
            </w:r>
          </w:p>
        </w:tc>
        <w:tc>
          <w:tcPr>
            <w:tcW w:w="740" w:type="dxa"/>
            <w:vAlign w:val="center"/>
          </w:tcPr>
          <w:p w:rsidR="00A21C8B" w:rsidRPr="000D6B2D" w:rsidRDefault="00A21C8B" w:rsidP="0073477E">
            <w:pPr>
              <w:spacing w:after="0" w:line="240" w:lineRule="auto"/>
              <w:ind w:left="-108" w:right="-43"/>
              <w:jc w:val="center"/>
              <w:rPr>
                <w:rFonts w:ascii="Times New Roman" w:hAnsi="Times New Roman"/>
                <w:sz w:val="24"/>
                <w:szCs w:val="24"/>
              </w:rPr>
            </w:pPr>
            <w:r w:rsidRPr="000D6B2D">
              <w:rPr>
                <w:rFonts w:ascii="Times New Roman" w:hAnsi="Times New Roman"/>
                <w:sz w:val="24"/>
                <w:szCs w:val="24"/>
              </w:rPr>
              <w:t>100,0</w:t>
            </w:r>
          </w:p>
        </w:tc>
        <w:tc>
          <w:tcPr>
            <w:tcW w:w="741" w:type="dxa"/>
            <w:vAlign w:val="center"/>
          </w:tcPr>
          <w:p w:rsidR="00A21C8B" w:rsidRPr="000D6B2D" w:rsidRDefault="00A21C8B" w:rsidP="0073477E">
            <w:pPr>
              <w:spacing w:after="0" w:line="240" w:lineRule="auto"/>
              <w:ind w:left="-108" w:right="-43"/>
              <w:jc w:val="center"/>
              <w:rPr>
                <w:rFonts w:ascii="Times New Roman" w:hAnsi="Times New Roman"/>
                <w:sz w:val="24"/>
                <w:szCs w:val="24"/>
              </w:rPr>
            </w:pPr>
            <w:r w:rsidRPr="000D6B2D">
              <w:rPr>
                <w:rFonts w:ascii="Times New Roman" w:hAnsi="Times New Roman"/>
                <w:sz w:val="24"/>
                <w:szCs w:val="24"/>
              </w:rPr>
              <w:t>100,0</w:t>
            </w:r>
          </w:p>
        </w:tc>
      </w:tr>
      <w:tr w:rsidR="00A21C8B" w:rsidRPr="002177EC" w:rsidTr="0027270E">
        <w:trPr>
          <w:trHeight w:val="20"/>
        </w:trPr>
        <w:tc>
          <w:tcPr>
            <w:tcW w:w="15735" w:type="dxa"/>
            <w:gridSpan w:val="12"/>
          </w:tcPr>
          <w:p w:rsidR="00A21C8B" w:rsidRPr="002177EC" w:rsidRDefault="00A21C8B" w:rsidP="0073477E">
            <w:pPr>
              <w:spacing w:after="0" w:line="240" w:lineRule="auto"/>
              <w:jc w:val="center"/>
              <w:rPr>
                <w:rFonts w:ascii="Times New Roman" w:hAnsi="Times New Roman"/>
                <w:sz w:val="24"/>
                <w:szCs w:val="24"/>
              </w:rPr>
            </w:pPr>
            <w:r w:rsidRPr="002177EC">
              <w:rPr>
                <w:rFonts w:ascii="Times New Roman" w:hAnsi="Times New Roman"/>
                <w:sz w:val="24"/>
                <w:szCs w:val="24"/>
              </w:rPr>
              <w:t>Подпрограмма 1 «Повышение эффективности управления муниципальным имуществом»</w:t>
            </w:r>
          </w:p>
        </w:tc>
      </w:tr>
      <w:tr w:rsidR="0027270E" w:rsidRPr="002177EC" w:rsidTr="0027270E">
        <w:trPr>
          <w:trHeight w:val="20"/>
        </w:trPr>
        <w:tc>
          <w:tcPr>
            <w:tcW w:w="568" w:type="dxa"/>
          </w:tcPr>
          <w:p w:rsidR="00A21C8B" w:rsidRPr="002177EC" w:rsidRDefault="00A21C8B" w:rsidP="0073477E">
            <w:pPr>
              <w:spacing w:after="0" w:line="240" w:lineRule="auto"/>
              <w:ind w:left="-108" w:right="-24"/>
              <w:jc w:val="center"/>
              <w:rPr>
                <w:rFonts w:ascii="Times New Roman" w:hAnsi="Times New Roman"/>
                <w:sz w:val="24"/>
                <w:szCs w:val="24"/>
              </w:rPr>
            </w:pPr>
            <w:r w:rsidRPr="002177EC">
              <w:rPr>
                <w:rFonts w:ascii="Times New Roman" w:hAnsi="Times New Roman"/>
                <w:sz w:val="24"/>
                <w:szCs w:val="24"/>
              </w:rPr>
              <w:t>1.1.</w:t>
            </w:r>
          </w:p>
        </w:tc>
        <w:tc>
          <w:tcPr>
            <w:tcW w:w="7938" w:type="dxa"/>
          </w:tcPr>
          <w:p w:rsidR="00A21C8B" w:rsidRPr="002177EC" w:rsidRDefault="00A21C8B" w:rsidP="0073477E">
            <w:pPr>
              <w:spacing w:after="0" w:line="240" w:lineRule="auto"/>
              <w:jc w:val="both"/>
              <w:rPr>
                <w:rFonts w:ascii="Times New Roman" w:hAnsi="Times New Roman"/>
                <w:sz w:val="24"/>
                <w:szCs w:val="24"/>
              </w:rPr>
            </w:pPr>
            <w:r w:rsidRPr="002177EC">
              <w:rPr>
                <w:rFonts w:ascii="Times New Roman" w:hAnsi="Times New Roman"/>
                <w:sz w:val="24"/>
                <w:szCs w:val="24"/>
              </w:rPr>
              <w:t xml:space="preserve">    Доля объектов недвижимого имущества, учтенных в реестре муниципальной собственности </w:t>
            </w:r>
            <w:r w:rsidR="008E7705">
              <w:rPr>
                <w:rFonts w:ascii="Times New Roman" w:hAnsi="Times New Roman"/>
                <w:sz w:val="24"/>
                <w:szCs w:val="24"/>
              </w:rPr>
              <w:t>Горняц</w:t>
            </w:r>
            <w:r w:rsidRPr="002177EC">
              <w:rPr>
                <w:rFonts w:ascii="Times New Roman" w:hAnsi="Times New Roman"/>
                <w:sz w:val="24"/>
                <w:szCs w:val="24"/>
              </w:rPr>
              <w:t xml:space="preserve">кого сельского поселения, на которые проведена государственная регистрация права; </w:t>
            </w:r>
          </w:p>
        </w:tc>
        <w:tc>
          <w:tcPr>
            <w:tcW w:w="567" w:type="dxa"/>
            <w:vAlign w:val="center"/>
          </w:tcPr>
          <w:p w:rsidR="00A21C8B" w:rsidRPr="002177EC" w:rsidRDefault="00A21C8B" w:rsidP="0073477E">
            <w:pPr>
              <w:spacing w:after="0" w:line="240" w:lineRule="auto"/>
              <w:jc w:val="center"/>
              <w:rPr>
                <w:rFonts w:ascii="Times New Roman" w:hAnsi="Times New Roman"/>
                <w:sz w:val="24"/>
                <w:szCs w:val="24"/>
              </w:rPr>
            </w:pPr>
            <w:r>
              <w:rPr>
                <w:rFonts w:ascii="Times New Roman" w:hAnsi="Times New Roman"/>
                <w:sz w:val="24"/>
                <w:szCs w:val="24"/>
              </w:rPr>
              <w:t>%</w:t>
            </w:r>
          </w:p>
        </w:tc>
        <w:tc>
          <w:tcPr>
            <w:tcW w:w="740" w:type="dxa"/>
            <w:vAlign w:val="center"/>
          </w:tcPr>
          <w:p w:rsidR="00A21C8B" w:rsidRPr="002177EC" w:rsidRDefault="00A21C8B"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29,9</w:t>
            </w:r>
          </w:p>
        </w:tc>
        <w:tc>
          <w:tcPr>
            <w:tcW w:w="740" w:type="dxa"/>
            <w:vAlign w:val="center"/>
          </w:tcPr>
          <w:p w:rsidR="00A21C8B" w:rsidRPr="002177EC" w:rsidRDefault="000920D2"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49,3</w:t>
            </w:r>
          </w:p>
        </w:tc>
        <w:tc>
          <w:tcPr>
            <w:tcW w:w="740" w:type="dxa"/>
            <w:vAlign w:val="center"/>
          </w:tcPr>
          <w:p w:rsidR="00A21C8B" w:rsidRPr="002177EC" w:rsidRDefault="000920D2"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62</w:t>
            </w:r>
            <w:r w:rsidR="00A21C8B">
              <w:rPr>
                <w:rFonts w:ascii="Times New Roman" w:hAnsi="Times New Roman"/>
                <w:sz w:val="24"/>
                <w:szCs w:val="24"/>
              </w:rPr>
              <w:t>,0</w:t>
            </w:r>
          </w:p>
        </w:tc>
        <w:tc>
          <w:tcPr>
            <w:tcW w:w="740" w:type="dxa"/>
            <w:vAlign w:val="center"/>
          </w:tcPr>
          <w:p w:rsidR="00A21C8B" w:rsidRPr="002177EC" w:rsidRDefault="000920D2"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81,5</w:t>
            </w:r>
          </w:p>
        </w:tc>
        <w:tc>
          <w:tcPr>
            <w:tcW w:w="741" w:type="dxa"/>
            <w:vAlign w:val="center"/>
          </w:tcPr>
          <w:p w:rsidR="00A21C8B" w:rsidRPr="002177EC" w:rsidRDefault="000920D2"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85</w:t>
            </w:r>
            <w:r w:rsidR="00A21C8B">
              <w:rPr>
                <w:rFonts w:ascii="Times New Roman" w:hAnsi="Times New Roman"/>
                <w:sz w:val="24"/>
                <w:szCs w:val="24"/>
              </w:rPr>
              <w:t>,0</w:t>
            </w:r>
          </w:p>
        </w:tc>
        <w:tc>
          <w:tcPr>
            <w:tcW w:w="740" w:type="dxa"/>
            <w:vAlign w:val="center"/>
          </w:tcPr>
          <w:p w:rsidR="00A21C8B" w:rsidRPr="002177EC" w:rsidRDefault="000920D2"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90</w:t>
            </w:r>
            <w:r w:rsidR="00A21C8B">
              <w:rPr>
                <w:rFonts w:ascii="Times New Roman" w:hAnsi="Times New Roman"/>
                <w:sz w:val="24"/>
                <w:szCs w:val="24"/>
              </w:rPr>
              <w:t>,0</w:t>
            </w:r>
          </w:p>
        </w:tc>
        <w:tc>
          <w:tcPr>
            <w:tcW w:w="740" w:type="dxa"/>
            <w:vAlign w:val="center"/>
          </w:tcPr>
          <w:p w:rsidR="00A21C8B" w:rsidRPr="002177EC" w:rsidRDefault="000920D2"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100</w:t>
            </w:r>
            <w:r w:rsidR="00A21C8B">
              <w:rPr>
                <w:rFonts w:ascii="Times New Roman" w:hAnsi="Times New Roman"/>
                <w:sz w:val="24"/>
                <w:szCs w:val="24"/>
              </w:rPr>
              <w:t>,0</w:t>
            </w:r>
          </w:p>
        </w:tc>
        <w:tc>
          <w:tcPr>
            <w:tcW w:w="740" w:type="dxa"/>
            <w:vAlign w:val="center"/>
          </w:tcPr>
          <w:p w:rsidR="00A21C8B" w:rsidRPr="002177EC" w:rsidRDefault="000920D2"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100</w:t>
            </w:r>
            <w:r w:rsidR="00A21C8B">
              <w:rPr>
                <w:rFonts w:ascii="Times New Roman" w:hAnsi="Times New Roman"/>
                <w:sz w:val="24"/>
                <w:szCs w:val="24"/>
              </w:rPr>
              <w:t>,0</w:t>
            </w:r>
          </w:p>
        </w:tc>
        <w:tc>
          <w:tcPr>
            <w:tcW w:w="741" w:type="dxa"/>
            <w:vAlign w:val="center"/>
          </w:tcPr>
          <w:p w:rsidR="00A21C8B" w:rsidRPr="002177EC" w:rsidRDefault="00A21C8B"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100,0</w:t>
            </w:r>
          </w:p>
        </w:tc>
      </w:tr>
      <w:tr w:rsidR="0027270E" w:rsidRPr="002177EC" w:rsidTr="0027270E">
        <w:trPr>
          <w:trHeight w:val="20"/>
        </w:trPr>
        <w:tc>
          <w:tcPr>
            <w:tcW w:w="568" w:type="dxa"/>
          </w:tcPr>
          <w:p w:rsidR="00A21C8B" w:rsidRPr="002177EC" w:rsidRDefault="00A21C8B" w:rsidP="0073477E">
            <w:pPr>
              <w:spacing w:after="0" w:line="240" w:lineRule="auto"/>
              <w:ind w:left="-108" w:right="-24"/>
              <w:jc w:val="center"/>
              <w:rPr>
                <w:rFonts w:ascii="Times New Roman" w:hAnsi="Times New Roman"/>
                <w:sz w:val="24"/>
                <w:szCs w:val="24"/>
              </w:rPr>
            </w:pPr>
            <w:r w:rsidRPr="002177EC">
              <w:rPr>
                <w:rFonts w:ascii="Times New Roman" w:hAnsi="Times New Roman"/>
                <w:sz w:val="24"/>
                <w:szCs w:val="24"/>
              </w:rPr>
              <w:t>1.2.</w:t>
            </w:r>
          </w:p>
        </w:tc>
        <w:tc>
          <w:tcPr>
            <w:tcW w:w="7938" w:type="dxa"/>
          </w:tcPr>
          <w:p w:rsidR="00A21C8B" w:rsidRPr="002177EC" w:rsidRDefault="00A21C8B" w:rsidP="0073477E">
            <w:pPr>
              <w:spacing w:after="0" w:line="240" w:lineRule="auto"/>
              <w:jc w:val="both"/>
              <w:rPr>
                <w:rFonts w:ascii="Times New Roman" w:hAnsi="Times New Roman"/>
                <w:sz w:val="24"/>
                <w:szCs w:val="24"/>
              </w:rPr>
            </w:pPr>
            <w:r w:rsidRPr="002177EC">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567" w:type="dxa"/>
            <w:vAlign w:val="center"/>
          </w:tcPr>
          <w:p w:rsidR="00A21C8B" w:rsidRPr="002177EC" w:rsidRDefault="00A21C8B" w:rsidP="0073477E">
            <w:pPr>
              <w:spacing w:after="0" w:line="240" w:lineRule="auto"/>
              <w:jc w:val="center"/>
              <w:rPr>
                <w:rFonts w:ascii="Times New Roman" w:hAnsi="Times New Roman"/>
                <w:sz w:val="24"/>
                <w:szCs w:val="24"/>
              </w:rPr>
            </w:pPr>
            <w:r>
              <w:rPr>
                <w:rFonts w:ascii="Times New Roman" w:hAnsi="Times New Roman"/>
                <w:sz w:val="24"/>
                <w:szCs w:val="24"/>
              </w:rPr>
              <w:t>%</w:t>
            </w:r>
          </w:p>
        </w:tc>
        <w:tc>
          <w:tcPr>
            <w:tcW w:w="740" w:type="dxa"/>
            <w:vAlign w:val="center"/>
          </w:tcPr>
          <w:p w:rsidR="00A21C8B" w:rsidRPr="002177EC" w:rsidRDefault="00A21C8B"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80,0</w:t>
            </w:r>
          </w:p>
        </w:tc>
        <w:tc>
          <w:tcPr>
            <w:tcW w:w="740" w:type="dxa"/>
            <w:vAlign w:val="center"/>
          </w:tcPr>
          <w:p w:rsidR="00A21C8B" w:rsidRPr="002177EC" w:rsidRDefault="0073477E"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100,0</w:t>
            </w:r>
          </w:p>
        </w:tc>
        <w:tc>
          <w:tcPr>
            <w:tcW w:w="740" w:type="dxa"/>
            <w:vAlign w:val="center"/>
          </w:tcPr>
          <w:p w:rsidR="00A21C8B" w:rsidRPr="002177EC" w:rsidRDefault="0073477E"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100,0</w:t>
            </w:r>
          </w:p>
        </w:tc>
        <w:tc>
          <w:tcPr>
            <w:tcW w:w="740" w:type="dxa"/>
            <w:vAlign w:val="center"/>
          </w:tcPr>
          <w:p w:rsidR="00A21C8B" w:rsidRPr="002177EC" w:rsidRDefault="0073477E"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100,0</w:t>
            </w:r>
          </w:p>
        </w:tc>
        <w:tc>
          <w:tcPr>
            <w:tcW w:w="741" w:type="dxa"/>
            <w:vAlign w:val="center"/>
          </w:tcPr>
          <w:p w:rsidR="00A21C8B" w:rsidRPr="002177EC" w:rsidRDefault="0073477E"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100,0</w:t>
            </w:r>
          </w:p>
        </w:tc>
        <w:tc>
          <w:tcPr>
            <w:tcW w:w="740" w:type="dxa"/>
            <w:vAlign w:val="center"/>
          </w:tcPr>
          <w:p w:rsidR="00A21C8B" w:rsidRPr="002177EC" w:rsidRDefault="0073477E"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100,0</w:t>
            </w:r>
          </w:p>
        </w:tc>
        <w:tc>
          <w:tcPr>
            <w:tcW w:w="740" w:type="dxa"/>
            <w:vAlign w:val="center"/>
          </w:tcPr>
          <w:p w:rsidR="00A21C8B" w:rsidRPr="002177EC" w:rsidRDefault="0073477E"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100,0</w:t>
            </w:r>
          </w:p>
        </w:tc>
        <w:tc>
          <w:tcPr>
            <w:tcW w:w="740" w:type="dxa"/>
            <w:vAlign w:val="center"/>
          </w:tcPr>
          <w:p w:rsidR="00A21C8B" w:rsidRPr="002177EC" w:rsidRDefault="0073477E"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100,0</w:t>
            </w:r>
          </w:p>
        </w:tc>
        <w:tc>
          <w:tcPr>
            <w:tcW w:w="741" w:type="dxa"/>
            <w:vAlign w:val="center"/>
          </w:tcPr>
          <w:p w:rsidR="00A21C8B" w:rsidRPr="002177EC" w:rsidRDefault="0073477E"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100,0</w:t>
            </w:r>
          </w:p>
        </w:tc>
      </w:tr>
      <w:tr w:rsidR="0027270E" w:rsidRPr="002177EC" w:rsidTr="0027270E">
        <w:trPr>
          <w:trHeight w:val="20"/>
        </w:trPr>
        <w:tc>
          <w:tcPr>
            <w:tcW w:w="568" w:type="dxa"/>
          </w:tcPr>
          <w:p w:rsidR="00A21C8B" w:rsidRPr="002177EC" w:rsidRDefault="00A21C8B" w:rsidP="0073477E">
            <w:pPr>
              <w:spacing w:after="0" w:line="240" w:lineRule="auto"/>
              <w:ind w:left="-108" w:right="-24"/>
              <w:jc w:val="center"/>
              <w:rPr>
                <w:rFonts w:ascii="Times New Roman" w:hAnsi="Times New Roman"/>
                <w:sz w:val="24"/>
                <w:szCs w:val="24"/>
              </w:rPr>
            </w:pPr>
            <w:r w:rsidRPr="002177EC">
              <w:rPr>
                <w:rFonts w:ascii="Times New Roman" w:hAnsi="Times New Roman"/>
                <w:sz w:val="24"/>
                <w:szCs w:val="24"/>
              </w:rPr>
              <w:lastRenderedPageBreak/>
              <w:t>1.3.</w:t>
            </w:r>
          </w:p>
        </w:tc>
        <w:tc>
          <w:tcPr>
            <w:tcW w:w="7938" w:type="dxa"/>
          </w:tcPr>
          <w:p w:rsidR="00A21C8B" w:rsidRPr="002177EC" w:rsidRDefault="00A21C8B" w:rsidP="0073477E">
            <w:pPr>
              <w:spacing w:after="0" w:line="240" w:lineRule="auto"/>
              <w:jc w:val="both"/>
              <w:rPr>
                <w:rFonts w:ascii="Times New Roman" w:hAnsi="Times New Roman"/>
                <w:sz w:val="24"/>
                <w:szCs w:val="24"/>
              </w:rPr>
            </w:pPr>
            <w:r w:rsidRPr="002177EC">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567" w:type="dxa"/>
            <w:vAlign w:val="center"/>
          </w:tcPr>
          <w:p w:rsidR="00A21C8B" w:rsidRPr="002177EC" w:rsidRDefault="00A21C8B" w:rsidP="0073477E">
            <w:pPr>
              <w:spacing w:after="0" w:line="240" w:lineRule="auto"/>
              <w:jc w:val="center"/>
              <w:rPr>
                <w:rFonts w:ascii="Times New Roman" w:hAnsi="Times New Roman"/>
                <w:sz w:val="24"/>
                <w:szCs w:val="24"/>
              </w:rPr>
            </w:pPr>
            <w:r>
              <w:rPr>
                <w:rFonts w:ascii="Times New Roman" w:hAnsi="Times New Roman"/>
                <w:sz w:val="24"/>
                <w:szCs w:val="24"/>
              </w:rPr>
              <w:t>%</w:t>
            </w:r>
          </w:p>
        </w:tc>
        <w:tc>
          <w:tcPr>
            <w:tcW w:w="740" w:type="dxa"/>
            <w:vAlign w:val="center"/>
          </w:tcPr>
          <w:p w:rsidR="00A21C8B" w:rsidRPr="002177EC" w:rsidRDefault="00A21C8B"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60,0</w:t>
            </w:r>
          </w:p>
        </w:tc>
        <w:tc>
          <w:tcPr>
            <w:tcW w:w="740" w:type="dxa"/>
            <w:vAlign w:val="center"/>
          </w:tcPr>
          <w:p w:rsidR="00A21C8B" w:rsidRPr="002177EC" w:rsidRDefault="00A21C8B"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80,0</w:t>
            </w:r>
          </w:p>
        </w:tc>
        <w:tc>
          <w:tcPr>
            <w:tcW w:w="740" w:type="dxa"/>
            <w:vAlign w:val="center"/>
          </w:tcPr>
          <w:p w:rsidR="00A21C8B" w:rsidRPr="002177EC" w:rsidRDefault="00A21C8B"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80,0</w:t>
            </w:r>
          </w:p>
        </w:tc>
        <w:tc>
          <w:tcPr>
            <w:tcW w:w="740" w:type="dxa"/>
            <w:vAlign w:val="center"/>
          </w:tcPr>
          <w:p w:rsidR="00A21C8B" w:rsidRPr="002177EC" w:rsidRDefault="00A21C8B"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80,0</w:t>
            </w:r>
          </w:p>
        </w:tc>
        <w:tc>
          <w:tcPr>
            <w:tcW w:w="741" w:type="dxa"/>
            <w:vAlign w:val="center"/>
          </w:tcPr>
          <w:p w:rsidR="00A21C8B" w:rsidRPr="002177EC" w:rsidRDefault="00A21C8B"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80,0</w:t>
            </w:r>
          </w:p>
        </w:tc>
        <w:tc>
          <w:tcPr>
            <w:tcW w:w="740" w:type="dxa"/>
            <w:vAlign w:val="center"/>
          </w:tcPr>
          <w:p w:rsidR="00A21C8B" w:rsidRPr="002177EC" w:rsidRDefault="00A21C8B"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80,0</w:t>
            </w:r>
          </w:p>
        </w:tc>
        <w:tc>
          <w:tcPr>
            <w:tcW w:w="740" w:type="dxa"/>
            <w:vAlign w:val="center"/>
          </w:tcPr>
          <w:p w:rsidR="00A21C8B" w:rsidRPr="002177EC" w:rsidRDefault="00A21C8B"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80</w:t>
            </w:r>
            <w:r w:rsidR="0073477E">
              <w:rPr>
                <w:rFonts w:ascii="Times New Roman" w:hAnsi="Times New Roman"/>
                <w:sz w:val="24"/>
                <w:szCs w:val="24"/>
              </w:rPr>
              <w:t>,0</w:t>
            </w:r>
          </w:p>
        </w:tc>
        <w:tc>
          <w:tcPr>
            <w:tcW w:w="740" w:type="dxa"/>
            <w:vAlign w:val="center"/>
          </w:tcPr>
          <w:p w:rsidR="00A21C8B" w:rsidRPr="002177EC" w:rsidRDefault="00A21C8B"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80</w:t>
            </w:r>
            <w:r w:rsidR="0073477E">
              <w:rPr>
                <w:rFonts w:ascii="Times New Roman" w:hAnsi="Times New Roman"/>
                <w:sz w:val="24"/>
                <w:szCs w:val="24"/>
              </w:rPr>
              <w:t>,0</w:t>
            </w:r>
          </w:p>
        </w:tc>
        <w:tc>
          <w:tcPr>
            <w:tcW w:w="741" w:type="dxa"/>
            <w:vAlign w:val="center"/>
          </w:tcPr>
          <w:p w:rsidR="00A21C8B" w:rsidRPr="002177EC" w:rsidRDefault="00A21C8B" w:rsidP="0027270E">
            <w:pPr>
              <w:spacing w:after="0" w:line="240" w:lineRule="auto"/>
              <w:ind w:left="-133" w:right="-163"/>
              <w:jc w:val="center"/>
              <w:rPr>
                <w:rFonts w:ascii="Times New Roman" w:hAnsi="Times New Roman"/>
                <w:sz w:val="24"/>
                <w:szCs w:val="24"/>
              </w:rPr>
            </w:pPr>
            <w:r>
              <w:rPr>
                <w:rFonts w:ascii="Times New Roman" w:hAnsi="Times New Roman"/>
                <w:sz w:val="24"/>
                <w:szCs w:val="24"/>
              </w:rPr>
              <w:t>80</w:t>
            </w:r>
            <w:r w:rsidR="0073477E">
              <w:rPr>
                <w:rFonts w:ascii="Times New Roman" w:hAnsi="Times New Roman"/>
                <w:sz w:val="24"/>
                <w:szCs w:val="24"/>
              </w:rPr>
              <w:t>,0</w:t>
            </w:r>
          </w:p>
        </w:tc>
      </w:tr>
      <w:tr w:rsidR="0027270E" w:rsidRPr="002177EC" w:rsidTr="0027270E">
        <w:trPr>
          <w:trHeight w:val="20"/>
        </w:trPr>
        <w:tc>
          <w:tcPr>
            <w:tcW w:w="568" w:type="dxa"/>
          </w:tcPr>
          <w:p w:rsidR="00A21C8B" w:rsidRPr="002177EC" w:rsidRDefault="00A21C8B" w:rsidP="0073477E">
            <w:pPr>
              <w:spacing w:after="0" w:line="240" w:lineRule="auto"/>
              <w:ind w:left="-108" w:right="-24"/>
              <w:jc w:val="center"/>
              <w:rPr>
                <w:rFonts w:ascii="Times New Roman" w:hAnsi="Times New Roman"/>
                <w:sz w:val="24"/>
                <w:szCs w:val="24"/>
              </w:rPr>
            </w:pPr>
            <w:r w:rsidRPr="002177EC">
              <w:rPr>
                <w:rFonts w:ascii="Times New Roman" w:hAnsi="Times New Roman"/>
                <w:sz w:val="24"/>
                <w:szCs w:val="24"/>
              </w:rPr>
              <w:t>1.4.</w:t>
            </w:r>
          </w:p>
        </w:tc>
        <w:tc>
          <w:tcPr>
            <w:tcW w:w="7938" w:type="dxa"/>
          </w:tcPr>
          <w:p w:rsidR="00A21C8B" w:rsidRPr="002177EC" w:rsidRDefault="00A21C8B" w:rsidP="0073477E">
            <w:pPr>
              <w:spacing w:after="0" w:line="240" w:lineRule="auto"/>
              <w:jc w:val="both"/>
              <w:rPr>
                <w:rFonts w:ascii="Times New Roman" w:hAnsi="Times New Roman"/>
                <w:sz w:val="24"/>
                <w:szCs w:val="24"/>
              </w:rPr>
            </w:pPr>
            <w:r w:rsidRPr="002177EC">
              <w:rPr>
                <w:rFonts w:ascii="Times New Roman" w:hAnsi="Times New Roman"/>
                <w:sz w:val="24"/>
                <w:szCs w:val="24"/>
              </w:rPr>
              <w:t>Межевание земельных участков</w:t>
            </w:r>
          </w:p>
        </w:tc>
        <w:tc>
          <w:tcPr>
            <w:tcW w:w="567" w:type="dxa"/>
            <w:vAlign w:val="center"/>
          </w:tcPr>
          <w:p w:rsidR="00A21C8B" w:rsidRPr="002177EC" w:rsidRDefault="00A21C8B" w:rsidP="0073477E">
            <w:pPr>
              <w:spacing w:after="0" w:line="240" w:lineRule="auto"/>
              <w:jc w:val="center"/>
              <w:rPr>
                <w:rFonts w:ascii="Times New Roman" w:hAnsi="Times New Roman"/>
                <w:sz w:val="24"/>
                <w:szCs w:val="24"/>
              </w:rPr>
            </w:pPr>
            <w:r>
              <w:rPr>
                <w:rFonts w:ascii="Times New Roman" w:hAnsi="Times New Roman"/>
                <w:sz w:val="24"/>
                <w:szCs w:val="24"/>
              </w:rPr>
              <w:t>%</w:t>
            </w:r>
          </w:p>
        </w:tc>
        <w:tc>
          <w:tcPr>
            <w:tcW w:w="740" w:type="dxa"/>
            <w:vAlign w:val="center"/>
          </w:tcPr>
          <w:p w:rsidR="00A21C8B" w:rsidRPr="002177EC" w:rsidRDefault="00A21C8B" w:rsidP="0027270E">
            <w:pPr>
              <w:spacing w:after="0" w:line="240" w:lineRule="auto"/>
              <w:ind w:left="-133" w:right="-163"/>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Pr="002177EC" w:rsidRDefault="00A21C8B" w:rsidP="0027270E">
            <w:pPr>
              <w:spacing w:after="0" w:line="240" w:lineRule="auto"/>
              <w:ind w:left="-133" w:right="-163"/>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Pr="002177EC" w:rsidRDefault="00A21C8B" w:rsidP="0027270E">
            <w:pPr>
              <w:spacing w:after="0" w:line="240" w:lineRule="auto"/>
              <w:ind w:left="-133" w:right="-163"/>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Default="00A21C8B" w:rsidP="0027270E">
            <w:pPr>
              <w:spacing w:after="0" w:line="240" w:lineRule="auto"/>
              <w:ind w:left="-133" w:right="-163"/>
              <w:jc w:val="center"/>
            </w:pPr>
            <w:r w:rsidRPr="0015485F">
              <w:rPr>
                <w:rFonts w:ascii="Times New Roman" w:hAnsi="Times New Roman"/>
                <w:sz w:val="24"/>
                <w:szCs w:val="24"/>
              </w:rPr>
              <w:t>100</w:t>
            </w:r>
            <w:r>
              <w:rPr>
                <w:rFonts w:ascii="Times New Roman" w:hAnsi="Times New Roman"/>
                <w:sz w:val="24"/>
                <w:szCs w:val="24"/>
              </w:rPr>
              <w:t>,0</w:t>
            </w:r>
          </w:p>
        </w:tc>
        <w:tc>
          <w:tcPr>
            <w:tcW w:w="741" w:type="dxa"/>
            <w:vAlign w:val="center"/>
          </w:tcPr>
          <w:p w:rsidR="00A21C8B" w:rsidRDefault="00A21C8B" w:rsidP="0027270E">
            <w:pPr>
              <w:spacing w:after="0" w:line="240" w:lineRule="auto"/>
              <w:ind w:left="-133" w:right="-163"/>
              <w:jc w:val="center"/>
            </w:pPr>
            <w:r w:rsidRPr="0015485F">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Default="00A21C8B" w:rsidP="0027270E">
            <w:pPr>
              <w:spacing w:after="0" w:line="240" w:lineRule="auto"/>
              <w:ind w:left="-133" w:right="-163"/>
              <w:jc w:val="center"/>
            </w:pPr>
            <w:r w:rsidRPr="0015485F">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Default="00A21C8B" w:rsidP="0027270E">
            <w:pPr>
              <w:spacing w:after="0" w:line="240" w:lineRule="auto"/>
              <w:ind w:left="-133" w:right="-163"/>
              <w:jc w:val="center"/>
            </w:pPr>
            <w:r w:rsidRPr="0015485F">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Default="00A21C8B" w:rsidP="0027270E">
            <w:pPr>
              <w:spacing w:after="0" w:line="240" w:lineRule="auto"/>
              <w:ind w:left="-133" w:right="-163"/>
              <w:jc w:val="center"/>
            </w:pPr>
            <w:r w:rsidRPr="0015485F">
              <w:rPr>
                <w:rFonts w:ascii="Times New Roman" w:hAnsi="Times New Roman"/>
                <w:sz w:val="24"/>
                <w:szCs w:val="24"/>
              </w:rPr>
              <w:t>100</w:t>
            </w:r>
            <w:r>
              <w:rPr>
                <w:rFonts w:ascii="Times New Roman" w:hAnsi="Times New Roman"/>
                <w:sz w:val="24"/>
                <w:szCs w:val="24"/>
              </w:rPr>
              <w:t>,0</w:t>
            </w:r>
          </w:p>
        </w:tc>
        <w:tc>
          <w:tcPr>
            <w:tcW w:w="741" w:type="dxa"/>
            <w:vAlign w:val="center"/>
          </w:tcPr>
          <w:p w:rsidR="00A21C8B" w:rsidRDefault="00A21C8B" w:rsidP="0027270E">
            <w:pPr>
              <w:spacing w:after="0" w:line="240" w:lineRule="auto"/>
              <w:ind w:left="-133" w:right="-163"/>
              <w:jc w:val="center"/>
            </w:pPr>
            <w:r w:rsidRPr="0015485F">
              <w:rPr>
                <w:rFonts w:ascii="Times New Roman" w:hAnsi="Times New Roman"/>
                <w:sz w:val="24"/>
                <w:szCs w:val="24"/>
              </w:rPr>
              <w:t>100</w:t>
            </w:r>
            <w:r>
              <w:rPr>
                <w:rFonts w:ascii="Times New Roman" w:hAnsi="Times New Roman"/>
                <w:sz w:val="24"/>
                <w:szCs w:val="24"/>
              </w:rPr>
              <w:t>,0</w:t>
            </w:r>
          </w:p>
        </w:tc>
      </w:tr>
      <w:tr w:rsidR="0027270E" w:rsidRPr="002177EC" w:rsidTr="0027270E">
        <w:trPr>
          <w:trHeight w:val="20"/>
        </w:trPr>
        <w:tc>
          <w:tcPr>
            <w:tcW w:w="568" w:type="dxa"/>
          </w:tcPr>
          <w:p w:rsidR="00A21C8B" w:rsidRPr="002177EC" w:rsidRDefault="00A21C8B" w:rsidP="0073477E">
            <w:pPr>
              <w:spacing w:after="0" w:line="240" w:lineRule="auto"/>
              <w:ind w:left="-108" w:right="-24"/>
              <w:jc w:val="center"/>
              <w:rPr>
                <w:rFonts w:ascii="Times New Roman" w:hAnsi="Times New Roman"/>
                <w:sz w:val="24"/>
                <w:szCs w:val="24"/>
              </w:rPr>
            </w:pPr>
            <w:r w:rsidRPr="002177EC">
              <w:rPr>
                <w:rFonts w:ascii="Times New Roman" w:hAnsi="Times New Roman"/>
                <w:sz w:val="24"/>
                <w:szCs w:val="24"/>
              </w:rPr>
              <w:t>1.5</w:t>
            </w:r>
            <w:r w:rsidR="0073477E">
              <w:rPr>
                <w:rFonts w:ascii="Times New Roman" w:hAnsi="Times New Roman"/>
                <w:sz w:val="24"/>
                <w:szCs w:val="24"/>
              </w:rPr>
              <w:t>.</w:t>
            </w:r>
          </w:p>
        </w:tc>
        <w:tc>
          <w:tcPr>
            <w:tcW w:w="7938" w:type="dxa"/>
          </w:tcPr>
          <w:p w:rsidR="00A21C8B" w:rsidRPr="002177EC" w:rsidRDefault="00A21C8B" w:rsidP="0073477E">
            <w:pPr>
              <w:spacing w:after="0" w:line="240" w:lineRule="auto"/>
              <w:jc w:val="both"/>
              <w:rPr>
                <w:rFonts w:ascii="Times New Roman" w:hAnsi="Times New Roman"/>
                <w:sz w:val="24"/>
                <w:szCs w:val="24"/>
              </w:rPr>
            </w:pPr>
            <w:r w:rsidRPr="002177EC">
              <w:rPr>
                <w:rFonts w:ascii="Times New Roman" w:hAnsi="Times New Roman"/>
                <w:sz w:val="24"/>
                <w:szCs w:val="24"/>
              </w:rPr>
              <w:t>Процент выполнения плана по доходам бюджета сельского поселения от управления и распоряжения муниципальным имуществом (итого) (%).</w:t>
            </w:r>
          </w:p>
        </w:tc>
        <w:tc>
          <w:tcPr>
            <w:tcW w:w="567" w:type="dxa"/>
            <w:vAlign w:val="center"/>
          </w:tcPr>
          <w:p w:rsidR="00A21C8B" w:rsidRPr="002177EC" w:rsidRDefault="00A21C8B" w:rsidP="0073477E">
            <w:pPr>
              <w:spacing w:after="0" w:line="240" w:lineRule="auto"/>
              <w:jc w:val="center"/>
              <w:rPr>
                <w:rFonts w:ascii="Times New Roman" w:hAnsi="Times New Roman"/>
                <w:sz w:val="24"/>
                <w:szCs w:val="24"/>
              </w:rPr>
            </w:pPr>
            <w:r>
              <w:rPr>
                <w:rFonts w:ascii="Times New Roman" w:hAnsi="Times New Roman"/>
                <w:sz w:val="24"/>
                <w:szCs w:val="24"/>
              </w:rPr>
              <w:t>%</w:t>
            </w:r>
          </w:p>
        </w:tc>
        <w:tc>
          <w:tcPr>
            <w:tcW w:w="740" w:type="dxa"/>
            <w:vAlign w:val="center"/>
          </w:tcPr>
          <w:p w:rsidR="00A21C8B" w:rsidRPr="00621B52" w:rsidRDefault="00A21C8B" w:rsidP="0027270E">
            <w:pPr>
              <w:spacing w:after="0" w:line="240" w:lineRule="auto"/>
              <w:ind w:left="-133" w:right="-163"/>
              <w:jc w:val="center"/>
              <w:rPr>
                <w:rFonts w:ascii="Times New Roman" w:hAnsi="Times New Roman"/>
                <w:sz w:val="24"/>
                <w:szCs w:val="24"/>
              </w:rPr>
            </w:pPr>
            <w:r w:rsidRPr="00621B52">
              <w:rPr>
                <w:rFonts w:ascii="Times New Roman" w:hAnsi="Times New Roman"/>
                <w:sz w:val="24"/>
                <w:szCs w:val="24"/>
              </w:rPr>
              <w:t>100,0</w:t>
            </w:r>
          </w:p>
        </w:tc>
        <w:tc>
          <w:tcPr>
            <w:tcW w:w="740" w:type="dxa"/>
            <w:vAlign w:val="center"/>
          </w:tcPr>
          <w:p w:rsidR="00A21C8B" w:rsidRPr="00621B52" w:rsidRDefault="00A21C8B" w:rsidP="0027270E">
            <w:pPr>
              <w:spacing w:after="0" w:line="240" w:lineRule="auto"/>
              <w:ind w:left="-133" w:right="-163"/>
              <w:jc w:val="center"/>
              <w:rPr>
                <w:rFonts w:ascii="Times New Roman" w:hAnsi="Times New Roman"/>
                <w:sz w:val="24"/>
                <w:szCs w:val="24"/>
              </w:rPr>
            </w:pPr>
            <w:r w:rsidRPr="00621B52">
              <w:rPr>
                <w:rFonts w:ascii="Times New Roman" w:hAnsi="Times New Roman"/>
                <w:sz w:val="24"/>
                <w:szCs w:val="24"/>
              </w:rPr>
              <w:t>107,2</w:t>
            </w:r>
          </w:p>
        </w:tc>
        <w:tc>
          <w:tcPr>
            <w:tcW w:w="740" w:type="dxa"/>
            <w:vAlign w:val="center"/>
          </w:tcPr>
          <w:p w:rsidR="00A21C8B" w:rsidRPr="00621B52" w:rsidRDefault="00A21C8B" w:rsidP="0027270E">
            <w:pPr>
              <w:spacing w:after="0" w:line="240" w:lineRule="auto"/>
              <w:ind w:left="-133" w:right="-163"/>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Pr="00621B52" w:rsidRDefault="00A21C8B" w:rsidP="0027270E">
            <w:pPr>
              <w:spacing w:after="0" w:line="240" w:lineRule="auto"/>
              <w:ind w:left="-133" w:right="-163"/>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741" w:type="dxa"/>
            <w:vAlign w:val="center"/>
          </w:tcPr>
          <w:p w:rsidR="00A21C8B" w:rsidRPr="00621B52" w:rsidRDefault="00A21C8B" w:rsidP="0027270E">
            <w:pPr>
              <w:spacing w:after="0" w:line="240" w:lineRule="auto"/>
              <w:ind w:left="-133" w:right="-163"/>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Pr="00621B52" w:rsidRDefault="00A21C8B" w:rsidP="0027270E">
            <w:pPr>
              <w:spacing w:after="0" w:line="240" w:lineRule="auto"/>
              <w:ind w:left="-133" w:right="-163"/>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Pr="00621B52" w:rsidRDefault="00A21C8B" w:rsidP="0027270E">
            <w:pPr>
              <w:spacing w:after="0" w:line="240" w:lineRule="auto"/>
              <w:ind w:left="-133" w:right="-163"/>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740" w:type="dxa"/>
            <w:vAlign w:val="center"/>
          </w:tcPr>
          <w:p w:rsidR="00A21C8B" w:rsidRPr="00621B52" w:rsidRDefault="00A21C8B" w:rsidP="0027270E">
            <w:pPr>
              <w:spacing w:after="0" w:line="240" w:lineRule="auto"/>
              <w:ind w:left="-133" w:right="-163"/>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741" w:type="dxa"/>
            <w:vAlign w:val="center"/>
          </w:tcPr>
          <w:p w:rsidR="00A21C8B" w:rsidRPr="00621B52" w:rsidRDefault="00A21C8B" w:rsidP="0027270E">
            <w:pPr>
              <w:spacing w:after="0" w:line="240" w:lineRule="auto"/>
              <w:ind w:left="-133" w:right="-163"/>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r>
    </w:tbl>
    <w:p w:rsidR="00A21C8B" w:rsidRPr="008E7BCB" w:rsidRDefault="00A21C8B" w:rsidP="008E7BCB"/>
    <w:p w:rsidR="00634D45" w:rsidRDefault="00634D45" w:rsidP="008E7BCB">
      <w:pPr>
        <w:rPr>
          <w:rFonts w:ascii="Times New Roman" w:hAnsi="Times New Roman"/>
          <w:sz w:val="28"/>
          <w:szCs w:val="28"/>
        </w:rPr>
      </w:pPr>
    </w:p>
    <w:p w:rsidR="0027270E" w:rsidRDefault="0027270E" w:rsidP="008E7BCB">
      <w:pPr>
        <w:rPr>
          <w:rFonts w:ascii="Times New Roman" w:hAnsi="Times New Roman"/>
          <w:sz w:val="28"/>
          <w:szCs w:val="28"/>
        </w:rPr>
      </w:pPr>
    </w:p>
    <w:p w:rsidR="0027270E" w:rsidRDefault="0027270E" w:rsidP="008E7BCB">
      <w:pPr>
        <w:rPr>
          <w:rFonts w:ascii="Times New Roman" w:hAnsi="Times New Roman"/>
          <w:sz w:val="28"/>
          <w:szCs w:val="28"/>
        </w:rPr>
      </w:pPr>
    </w:p>
    <w:p w:rsidR="0027270E" w:rsidRDefault="0027270E" w:rsidP="008E7BCB">
      <w:pPr>
        <w:rPr>
          <w:rFonts w:ascii="Times New Roman" w:hAnsi="Times New Roman"/>
          <w:sz w:val="28"/>
          <w:szCs w:val="28"/>
        </w:rPr>
      </w:pPr>
    </w:p>
    <w:p w:rsidR="0027270E" w:rsidRDefault="0027270E" w:rsidP="008E7BCB">
      <w:pPr>
        <w:rPr>
          <w:rFonts w:ascii="Times New Roman" w:hAnsi="Times New Roman"/>
          <w:sz w:val="28"/>
          <w:szCs w:val="28"/>
        </w:rPr>
      </w:pPr>
    </w:p>
    <w:p w:rsidR="0027270E" w:rsidRDefault="0027270E" w:rsidP="008E7BCB">
      <w:pPr>
        <w:rPr>
          <w:rFonts w:ascii="Times New Roman" w:hAnsi="Times New Roman"/>
          <w:sz w:val="28"/>
          <w:szCs w:val="28"/>
        </w:rPr>
      </w:pPr>
    </w:p>
    <w:p w:rsidR="0027270E" w:rsidRDefault="0027270E" w:rsidP="008E7BCB">
      <w:pPr>
        <w:rPr>
          <w:rFonts w:ascii="Times New Roman" w:hAnsi="Times New Roman"/>
          <w:sz w:val="28"/>
          <w:szCs w:val="28"/>
        </w:rPr>
      </w:pPr>
    </w:p>
    <w:p w:rsidR="0027270E" w:rsidRDefault="0027270E" w:rsidP="008E7BCB">
      <w:pPr>
        <w:rPr>
          <w:rFonts w:ascii="Times New Roman" w:hAnsi="Times New Roman"/>
          <w:sz w:val="28"/>
          <w:szCs w:val="28"/>
        </w:rPr>
      </w:pPr>
    </w:p>
    <w:p w:rsidR="0027270E" w:rsidRDefault="0027270E" w:rsidP="008E7BCB">
      <w:pPr>
        <w:rPr>
          <w:rFonts w:ascii="Times New Roman" w:hAnsi="Times New Roman"/>
          <w:sz w:val="28"/>
          <w:szCs w:val="28"/>
        </w:rPr>
      </w:pPr>
    </w:p>
    <w:p w:rsidR="0027270E" w:rsidRDefault="0027270E" w:rsidP="008E7BCB">
      <w:pPr>
        <w:rPr>
          <w:rFonts w:ascii="Times New Roman" w:hAnsi="Times New Roman"/>
          <w:sz w:val="28"/>
          <w:szCs w:val="28"/>
        </w:rPr>
      </w:pPr>
    </w:p>
    <w:p w:rsidR="0027270E" w:rsidRPr="002177EC" w:rsidRDefault="0027270E" w:rsidP="008E7BCB">
      <w:pPr>
        <w:rPr>
          <w:rFonts w:ascii="Times New Roman" w:hAnsi="Times New Roman"/>
          <w:sz w:val="28"/>
          <w:szCs w:val="28"/>
        </w:rPr>
      </w:pPr>
    </w:p>
    <w:p w:rsidR="0027270E" w:rsidRDefault="0027270E" w:rsidP="0027270E">
      <w:pPr>
        <w:spacing w:after="0" w:line="240" w:lineRule="auto"/>
        <w:ind w:left="10490"/>
        <w:jc w:val="center"/>
        <w:rPr>
          <w:rFonts w:ascii="Times New Roman" w:hAnsi="Times New Roman"/>
          <w:sz w:val="28"/>
          <w:szCs w:val="28"/>
        </w:rPr>
      </w:pPr>
      <w:r>
        <w:rPr>
          <w:rFonts w:ascii="Times New Roman" w:hAnsi="Times New Roman"/>
          <w:sz w:val="28"/>
          <w:szCs w:val="28"/>
        </w:rPr>
        <w:lastRenderedPageBreak/>
        <w:t xml:space="preserve">Приложение № 2 к муниципальной программе </w:t>
      </w:r>
      <w:r w:rsidRPr="00F02E71">
        <w:rPr>
          <w:rFonts w:ascii="Times New Roman" w:hAnsi="Times New Roman"/>
          <w:sz w:val="28"/>
          <w:szCs w:val="28"/>
        </w:rPr>
        <w:t>Горняцкого сельского поселе</w:t>
      </w:r>
      <w:r>
        <w:rPr>
          <w:rFonts w:ascii="Times New Roman" w:hAnsi="Times New Roman"/>
          <w:sz w:val="28"/>
          <w:szCs w:val="28"/>
        </w:rPr>
        <w:t xml:space="preserve">ния </w:t>
      </w:r>
      <w:r w:rsidRPr="00F02E71">
        <w:rPr>
          <w:rFonts w:ascii="Times New Roman" w:hAnsi="Times New Roman"/>
          <w:sz w:val="28"/>
          <w:szCs w:val="28"/>
        </w:rPr>
        <w:t>«Управ</w:t>
      </w:r>
      <w:r>
        <w:rPr>
          <w:rFonts w:ascii="Times New Roman" w:hAnsi="Times New Roman"/>
          <w:sz w:val="28"/>
          <w:szCs w:val="28"/>
        </w:rPr>
        <w:t xml:space="preserve">ление муниципальным имуществом </w:t>
      </w:r>
      <w:r w:rsidRPr="00F02E71">
        <w:rPr>
          <w:rFonts w:ascii="Times New Roman" w:hAnsi="Times New Roman"/>
          <w:sz w:val="28"/>
          <w:szCs w:val="28"/>
        </w:rPr>
        <w:t>в Горняцком сельском поселении»</w:t>
      </w:r>
    </w:p>
    <w:p w:rsidR="0027270E" w:rsidRPr="00F02E71" w:rsidRDefault="0027270E" w:rsidP="0027270E">
      <w:pPr>
        <w:spacing w:after="0" w:line="240" w:lineRule="auto"/>
        <w:ind w:left="10490"/>
        <w:jc w:val="center"/>
        <w:rPr>
          <w:rFonts w:ascii="Times New Roman" w:hAnsi="Times New Roman"/>
          <w:sz w:val="28"/>
          <w:szCs w:val="28"/>
        </w:rPr>
      </w:pP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Перечень</w:t>
      </w: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 xml:space="preserve">подпрограмм и основных мероприятий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2177EC">
        <w:rPr>
          <w:rFonts w:ascii="Times New Roman" w:hAnsi="Times New Roman"/>
          <w:sz w:val="28"/>
          <w:szCs w:val="28"/>
        </w:rPr>
        <w:t xml:space="preserve"> сельского поселения</w:t>
      </w: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p>
    <w:p w:rsidR="00A21C8B" w:rsidRPr="002177EC" w:rsidRDefault="00A21C8B" w:rsidP="002177EC">
      <w:pPr>
        <w:spacing w:after="0" w:line="240" w:lineRule="auto"/>
        <w:rPr>
          <w:rFonts w:ascii="Times New Roman" w:hAnsi="Times New Roman"/>
        </w:rPr>
      </w:pPr>
    </w:p>
    <w:tbl>
      <w:tblPr>
        <w:tblW w:w="15442"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3118"/>
        <w:gridCol w:w="1843"/>
        <w:gridCol w:w="851"/>
        <w:gridCol w:w="850"/>
        <w:gridCol w:w="4253"/>
        <w:gridCol w:w="1701"/>
        <w:gridCol w:w="2400"/>
      </w:tblGrid>
      <w:tr w:rsidR="00A21C8B" w:rsidRPr="0027270E" w:rsidTr="0027270E">
        <w:trPr>
          <w:tblCellSpacing w:w="5" w:type="nil"/>
        </w:trPr>
        <w:tc>
          <w:tcPr>
            <w:tcW w:w="426" w:type="dxa"/>
            <w:vMerge w:val="restart"/>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 xml:space="preserve">№ </w:t>
            </w:r>
            <w:r w:rsidRPr="0027270E">
              <w:rPr>
                <w:rFonts w:ascii="Times New Roman" w:hAnsi="Times New Roman"/>
                <w:sz w:val="20"/>
                <w:szCs w:val="20"/>
              </w:rPr>
              <w:br/>
              <w:t>п/п</w:t>
            </w:r>
          </w:p>
        </w:tc>
        <w:tc>
          <w:tcPr>
            <w:tcW w:w="3118" w:type="dxa"/>
            <w:vMerge w:val="restart"/>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 xml:space="preserve">Номер и наименование    </w:t>
            </w:r>
            <w:r w:rsidRPr="0027270E">
              <w:rPr>
                <w:rFonts w:ascii="Times New Roman" w:hAnsi="Times New Roman"/>
                <w:sz w:val="20"/>
                <w:szCs w:val="20"/>
              </w:rPr>
              <w:br/>
              <w:t>основного мероприятия</w:t>
            </w:r>
          </w:p>
          <w:p w:rsidR="00A21C8B" w:rsidRPr="0027270E" w:rsidRDefault="00A21C8B" w:rsidP="0027270E">
            <w:pPr>
              <w:spacing w:after="0" w:line="240" w:lineRule="auto"/>
              <w:jc w:val="center"/>
              <w:rPr>
                <w:rFonts w:ascii="Times New Roman" w:hAnsi="Times New Roman"/>
                <w:sz w:val="20"/>
                <w:szCs w:val="20"/>
              </w:rPr>
            </w:pPr>
          </w:p>
        </w:tc>
        <w:tc>
          <w:tcPr>
            <w:tcW w:w="1843" w:type="dxa"/>
            <w:vMerge w:val="restart"/>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Соисполнитель, участник, ответственный за исполнение основного мероприятия</w:t>
            </w:r>
          </w:p>
        </w:tc>
        <w:tc>
          <w:tcPr>
            <w:tcW w:w="1701" w:type="dxa"/>
            <w:gridSpan w:val="2"/>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Срок</w:t>
            </w:r>
          </w:p>
        </w:tc>
        <w:tc>
          <w:tcPr>
            <w:tcW w:w="4253" w:type="dxa"/>
            <w:vMerge w:val="restart"/>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О</w:t>
            </w:r>
            <w:r w:rsidR="0027270E">
              <w:rPr>
                <w:rFonts w:ascii="Times New Roman" w:hAnsi="Times New Roman"/>
                <w:sz w:val="20"/>
                <w:szCs w:val="20"/>
              </w:rPr>
              <w:t xml:space="preserve">жидаемый </w:t>
            </w:r>
            <w:r w:rsidRPr="0027270E">
              <w:rPr>
                <w:rFonts w:ascii="Times New Roman" w:hAnsi="Times New Roman"/>
                <w:sz w:val="20"/>
                <w:szCs w:val="20"/>
              </w:rPr>
              <w:t>н</w:t>
            </w:r>
            <w:r w:rsidR="0027270E">
              <w:rPr>
                <w:rFonts w:ascii="Times New Roman" w:hAnsi="Times New Roman"/>
                <w:sz w:val="20"/>
                <w:szCs w:val="20"/>
              </w:rPr>
              <w:t xml:space="preserve">епосредственный </w:t>
            </w:r>
            <w:r w:rsidR="0027270E">
              <w:rPr>
                <w:rFonts w:ascii="Times New Roman" w:hAnsi="Times New Roman"/>
                <w:sz w:val="20"/>
                <w:szCs w:val="20"/>
              </w:rPr>
              <w:br/>
              <w:t xml:space="preserve">результат </w:t>
            </w:r>
            <w:r w:rsidRPr="0027270E">
              <w:rPr>
                <w:rFonts w:ascii="Times New Roman" w:hAnsi="Times New Roman"/>
                <w:sz w:val="20"/>
                <w:szCs w:val="20"/>
              </w:rPr>
              <w:t>(краткое описание)</w:t>
            </w:r>
          </w:p>
        </w:tc>
        <w:tc>
          <w:tcPr>
            <w:tcW w:w="1701" w:type="dxa"/>
            <w:vMerge w:val="restart"/>
            <w:vAlign w:val="center"/>
          </w:tcPr>
          <w:p w:rsidR="00A21C8B" w:rsidRPr="0027270E" w:rsidRDefault="0027270E" w:rsidP="0027270E">
            <w:pPr>
              <w:spacing w:after="0" w:line="240" w:lineRule="auto"/>
              <w:jc w:val="center"/>
              <w:rPr>
                <w:rFonts w:ascii="Times New Roman" w:hAnsi="Times New Roman"/>
                <w:sz w:val="20"/>
                <w:szCs w:val="20"/>
              </w:rPr>
            </w:pPr>
            <w:r>
              <w:rPr>
                <w:rFonts w:ascii="Times New Roman" w:hAnsi="Times New Roman"/>
                <w:sz w:val="20"/>
                <w:szCs w:val="20"/>
              </w:rPr>
              <w:t>Последствия не реализации</w:t>
            </w:r>
            <w:r>
              <w:rPr>
                <w:rFonts w:ascii="Times New Roman" w:hAnsi="Times New Roman"/>
                <w:sz w:val="20"/>
                <w:szCs w:val="20"/>
              </w:rPr>
              <w:br/>
              <w:t>основного</w:t>
            </w:r>
            <w:r w:rsidR="00A21C8B" w:rsidRPr="0027270E">
              <w:rPr>
                <w:rFonts w:ascii="Times New Roman" w:hAnsi="Times New Roman"/>
                <w:sz w:val="20"/>
                <w:szCs w:val="20"/>
              </w:rPr>
              <w:t xml:space="preserve"> мероприятия</w:t>
            </w:r>
          </w:p>
        </w:tc>
        <w:tc>
          <w:tcPr>
            <w:tcW w:w="2400" w:type="dxa"/>
            <w:vMerge w:val="restart"/>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 xml:space="preserve">Связь с     </w:t>
            </w:r>
            <w:r w:rsidRPr="0027270E">
              <w:rPr>
                <w:rFonts w:ascii="Times New Roman" w:hAnsi="Times New Roman"/>
                <w:sz w:val="20"/>
                <w:szCs w:val="20"/>
              </w:rPr>
              <w:br/>
              <w:t xml:space="preserve">показателями   муниципальной </w:t>
            </w:r>
            <w:r w:rsidRPr="0027270E">
              <w:rPr>
                <w:rFonts w:ascii="Times New Roman" w:hAnsi="Times New Roman"/>
                <w:sz w:val="20"/>
                <w:szCs w:val="20"/>
              </w:rPr>
              <w:br/>
              <w:t xml:space="preserve">программы </w:t>
            </w:r>
            <w:r w:rsidRPr="0027270E">
              <w:rPr>
                <w:rFonts w:ascii="Times New Roman" w:hAnsi="Times New Roman"/>
                <w:sz w:val="20"/>
                <w:szCs w:val="20"/>
              </w:rPr>
              <w:br/>
              <w:t>(подпрограммы)</w:t>
            </w:r>
          </w:p>
        </w:tc>
      </w:tr>
      <w:tr w:rsidR="00A21C8B" w:rsidRPr="0027270E" w:rsidTr="0027270E">
        <w:trPr>
          <w:tblCellSpacing w:w="5" w:type="nil"/>
        </w:trPr>
        <w:tc>
          <w:tcPr>
            <w:tcW w:w="426" w:type="dxa"/>
            <w:vMerge/>
            <w:vAlign w:val="center"/>
          </w:tcPr>
          <w:p w:rsidR="00A21C8B" w:rsidRPr="0027270E" w:rsidRDefault="00A21C8B" w:rsidP="0027270E">
            <w:pPr>
              <w:spacing w:after="0" w:line="240" w:lineRule="auto"/>
              <w:jc w:val="center"/>
              <w:rPr>
                <w:rFonts w:ascii="Times New Roman" w:hAnsi="Times New Roman"/>
                <w:sz w:val="20"/>
                <w:szCs w:val="20"/>
              </w:rPr>
            </w:pPr>
          </w:p>
        </w:tc>
        <w:tc>
          <w:tcPr>
            <w:tcW w:w="3118" w:type="dxa"/>
            <w:vMerge/>
            <w:vAlign w:val="center"/>
          </w:tcPr>
          <w:p w:rsidR="00A21C8B" w:rsidRPr="0027270E" w:rsidRDefault="00A21C8B" w:rsidP="0027270E">
            <w:pPr>
              <w:spacing w:after="0" w:line="240" w:lineRule="auto"/>
              <w:jc w:val="center"/>
              <w:rPr>
                <w:rFonts w:ascii="Times New Roman" w:hAnsi="Times New Roman"/>
                <w:sz w:val="20"/>
                <w:szCs w:val="20"/>
              </w:rPr>
            </w:pPr>
          </w:p>
        </w:tc>
        <w:tc>
          <w:tcPr>
            <w:tcW w:w="1843" w:type="dxa"/>
            <w:vMerge/>
            <w:vAlign w:val="center"/>
          </w:tcPr>
          <w:p w:rsidR="00A21C8B" w:rsidRPr="0027270E" w:rsidRDefault="00A21C8B" w:rsidP="0027270E">
            <w:pPr>
              <w:spacing w:after="0" w:line="240" w:lineRule="auto"/>
              <w:jc w:val="center"/>
              <w:rPr>
                <w:rFonts w:ascii="Times New Roman" w:hAnsi="Times New Roman"/>
                <w:sz w:val="20"/>
                <w:szCs w:val="20"/>
              </w:rPr>
            </w:pPr>
          </w:p>
        </w:tc>
        <w:tc>
          <w:tcPr>
            <w:tcW w:w="851" w:type="dxa"/>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 xml:space="preserve">начала  </w:t>
            </w:r>
            <w:r w:rsidRPr="0027270E">
              <w:rPr>
                <w:rFonts w:ascii="Times New Roman" w:hAnsi="Times New Roman"/>
                <w:sz w:val="20"/>
                <w:szCs w:val="20"/>
              </w:rPr>
              <w:br/>
              <w:t>реализации</w:t>
            </w:r>
          </w:p>
        </w:tc>
        <w:tc>
          <w:tcPr>
            <w:tcW w:w="850" w:type="dxa"/>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окончания</w:t>
            </w:r>
            <w:r w:rsidRPr="0027270E">
              <w:rPr>
                <w:rFonts w:ascii="Times New Roman" w:hAnsi="Times New Roman"/>
                <w:sz w:val="20"/>
                <w:szCs w:val="20"/>
              </w:rPr>
              <w:br/>
              <w:t>реализации</w:t>
            </w:r>
          </w:p>
        </w:tc>
        <w:tc>
          <w:tcPr>
            <w:tcW w:w="4253" w:type="dxa"/>
            <w:vMerge/>
            <w:vAlign w:val="center"/>
          </w:tcPr>
          <w:p w:rsidR="00A21C8B" w:rsidRPr="0027270E" w:rsidRDefault="00A21C8B" w:rsidP="0027270E">
            <w:pPr>
              <w:spacing w:after="0" w:line="240" w:lineRule="auto"/>
              <w:jc w:val="center"/>
              <w:rPr>
                <w:rFonts w:ascii="Times New Roman" w:hAnsi="Times New Roman"/>
                <w:sz w:val="20"/>
                <w:szCs w:val="20"/>
              </w:rPr>
            </w:pPr>
          </w:p>
        </w:tc>
        <w:tc>
          <w:tcPr>
            <w:tcW w:w="1701" w:type="dxa"/>
            <w:vMerge/>
            <w:vAlign w:val="center"/>
          </w:tcPr>
          <w:p w:rsidR="00A21C8B" w:rsidRPr="0027270E" w:rsidRDefault="00A21C8B" w:rsidP="0027270E">
            <w:pPr>
              <w:spacing w:after="0" w:line="240" w:lineRule="auto"/>
              <w:jc w:val="center"/>
              <w:rPr>
                <w:rFonts w:ascii="Times New Roman" w:hAnsi="Times New Roman"/>
                <w:sz w:val="20"/>
                <w:szCs w:val="20"/>
              </w:rPr>
            </w:pPr>
          </w:p>
        </w:tc>
        <w:tc>
          <w:tcPr>
            <w:tcW w:w="2400" w:type="dxa"/>
            <w:vMerge/>
            <w:vAlign w:val="center"/>
          </w:tcPr>
          <w:p w:rsidR="00A21C8B" w:rsidRPr="0027270E" w:rsidRDefault="00A21C8B" w:rsidP="0027270E">
            <w:pPr>
              <w:spacing w:after="0" w:line="240" w:lineRule="auto"/>
              <w:jc w:val="center"/>
              <w:rPr>
                <w:rFonts w:ascii="Times New Roman" w:hAnsi="Times New Roman"/>
                <w:sz w:val="20"/>
                <w:szCs w:val="20"/>
              </w:rPr>
            </w:pPr>
          </w:p>
        </w:tc>
      </w:tr>
      <w:tr w:rsidR="00A21C8B" w:rsidRPr="0027270E" w:rsidTr="00272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5</w:t>
            </w:r>
          </w:p>
        </w:tc>
        <w:tc>
          <w:tcPr>
            <w:tcW w:w="4253" w:type="dxa"/>
            <w:tcBorders>
              <w:top w:val="single" w:sz="4" w:space="0" w:color="auto"/>
              <w:left w:val="single" w:sz="4" w:space="0" w:color="auto"/>
              <w:bottom w:val="single" w:sz="4" w:space="0" w:color="auto"/>
              <w:right w:val="single" w:sz="4" w:space="0" w:color="auto"/>
            </w:tcBorders>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7</w:t>
            </w:r>
          </w:p>
        </w:tc>
        <w:tc>
          <w:tcPr>
            <w:tcW w:w="2400" w:type="dxa"/>
            <w:tcBorders>
              <w:top w:val="single" w:sz="4" w:space="0" w:color="auto"/>
              <w:left w:val="single" w:sz="4" w:space="0" w:color="auto"/>
              <w:bottom w:val="single" w:sz="4" w:space="0" w:color="auto"/>
              <w:right w:val="single" w:sz="4" w:space="0" w:color="auto"/>
            </w:tcBorders>
            <w:vAlign w:val="center"/>
          </w:tcPr>
          <w:p w:rsidR="00A21C8B" w:rsidRPr="0027270E" w:rsidRDefault="00A21C8B" w:rsidP="0027270E">
            <w:pPr>
              <w:spacing w:after="0" w:line="240" w:lineRule="auto"/>
              <w:jc w:val="center"/>
              <w:rPr>
                <w:rFonts w:ascii="Times New Roman" w:hAnsi="Times New Roman"/>
                <w:sz w:val="20"/>
                <w:szCs w:val="20"/>
              </w:rPr>
            </w:pPr>
            <w:r w:rsidRPr="0027270E">
              <w:rPr>
                <w:rFonts w:ascii="Times New Roman" w:hAnsi="Times New Roman"/>
                <w:sz w:val="20"/>
                <w:szCs w:val="20"/>
              </w:rPr>
              <w:t>8</w:t>
            </w:r>
          </w:p>
        </w:tc>
      </w:tr>
      <w:tr w:rsidR="00A21C8B" w:rsidRPr="002177EC" w:rsidTr="00272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426" w:type="dxa"/>
            <w:tcBorders>
              <w:left w:val="single" w:sz="4" w:space="0" w:color="auto"/>
              <w:bottom w:val="single" w:sz="4" w:space="0" w:color="auto"/>
              <w:right w:val="single" w:sz="4" w:space="0" w:color="auto"/>
            </w:tcBorders>
          </w:tcPr>
          <w:p w:rsidR="00A21C8B" w:rsidRPr="002177EC" w:rsidRDefault="00A21C8B" w:rsidP="0027270E">
            <w:pPr>
              <w:spacing w:after="0" w:line="240" w:lineRule="auto"/>
              <w:jc w:val="center"/>
              <w:rPr>
                <w:rFonts w:ascii="Times New Roman" w:hAnsi="Times New Roman"/>
                <w:sz w:val="24"/>
                <w:szCs w:val="24"/>
              </w:rPr>
            </w:pPr>
          </w:p>
        </w:tc>
        <w:tc>
          <w:tcPr>
            <w:tcW w:w="15016" w:type="dxa"/>
            <w:gridSpan w:val="7"/>
            <w:tcBorders>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Подпрограмма 1 «Повышение эффективности управления муниципальным имуществом»</w:t>
            </w:r>
          </w:p>
        </w:tc>
      </w:tr>
      <w:tr w:rsidR="00A21C8B" w:rsidRPr="002177EC" w:rsidTr="00272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426" w:type="dxa"/>
            <w:tcBorders>
              <w:top w:val="single" w:sz="4" w:space="0" w:color="auto"/>
              <w:left w:val="single" w:sz="4" w:space="0" w:color="auto"/>
              <w:bottom w:val="single" w:sz="4" w:space="0" w:color="auto"/>
              <w:right w:val="single" w:sz="4" w:space="0" w:color="auto"/>
            </w:tcBorders>
          </w:tcPr>
          <w:p w:rsidR="00A21C8B" w:rsidRPr="002177EC" w:rsidRDefault="00A21C8B" w:rsidP="0027270E">
            <w:pPr>
              <w:spacing w:after="0" w:line="240" w:lineRule="auto"/>
              <w:jc w:val="center"/>
              <w:rPr>
                <w:rFonts w:ascii="Times New Roman" w:hAnsi="Times New Roman"/>
                <w:sz w:val="24"/>
                <w:szCs w:val="24"/>
              </w:rPr>
            </w:pPr>
            <w:r w:rsidRPr="002177E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Основное мероприятие 1.1 «Проведение технической инвентаризации объектов недвижимого имущества и безхозяйного имущества»  </w:t>
            </w:r>
          </w:p>
          <w:p w:rsidR="00A21C8B" w:rsidRPr="002177EC" w:rsidRDefault="00A21C8B" w:rsidP="002177EC">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21C8B" w:rsidRPr="002177EC" w:rsidRDefault="00A21C8B" w:rsidP="008E7705">
            <w:pPr>
              <w:spacing w:after="0" w:line="240" w:lineRule="auto"/>
              <w:rPr>
                <w:rFonts w:ascii="Times New Roman" w:hAnsi="Times New Roman"/>
                <w:sz w:val="24"/>
                <w:szCs w:val="24"/>
              </w:rPr>
            </w:pPr>
            <w:r w:rsidRPr="002177EC">
              <w:rPr>
                <w:rFonts w:ascii="Times New Roman" w:hAnsi="Times New Roman"/>
                <w:sz w:val="24"/>
                <w:szCs w:val="24"/>
              </w:rPr>
              <w:t xml:space="preserve">Администрация </w:t>
            </w:r>
            <w:r w:rsidR="008E7705">
              <w:rPr>
                <w:rFonts w:ascii="Times New Roman" w:hAnsi="Times New Roman"/>
                <w:sz w:val="24"/>
                <w:szCs w:val="24"/>
              </w:rPr>
              <w:t>Горняц</w:t>
            </w:r>
            <w:r>
              <w:rPr>
                <w:rFonts w:ascii="Times New Roman" w:hAnsi="Times New Roman"/>
                <w:sz w:val="24"/>
                <w:szCs w:val="24"/>
              </w:rPr>
              <w:t>кого</w:t>
            </w:r>
            <w:r w:rsidRPr="002177EC">
              <w:rPr>
                <w:rFonts w:ascii="Times New Roman" w:hAnsi="Times New Roman"/>
                <w:sz w:val="24"/>
                <w:szCs w:val="24"/>
              </w:rPr>
              <w:t xml:space="preserve">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jc w:val="center"/>
              <w:rPr>
                <w:rFonts w:ascii="Times New Roman" w:hAnsi="Times New Roman"/>
                <w:sz w:val="24"/>
                <w:szCs w:val="24"/>
              </w:rPr>
            </w:pPr>
            <w:r w:rsidRPr="002177EC">
              <w:rPr>
                <w:rFonts w:ascii="Times New Roman" w:hAnsi="Times New Roman"/>
                <w:sz w:val="24"/>
                <w:szCs w:val="24"/>
              </w:rPr>
              <w:t>201</w:t>
            </w:r>
            <w:r w:rsidR="005E34B9">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jc w:val="center"/>
              <w:rPr>
                <w:rFonts w:ascii="Times New Roman" w:hAnsi="Times New Roman"/>
                <w:sz w:val="24"/>
                <w:szCs w:val="24"/>
              </w:rPr>
            </w:pPr>
            <w:r w:rsidRPr="002177EC">
              <w:rPr>
                <w:rFonts w:ascii="Times New Roman" w:hAnsi="Times New Roman"/>
                <w:sz w:val="24"/>
                <w:szCs w:val="24"/>
              </w:rPr>
              <w:t>2020</w:t>
            </w:r>
          </w:p>
        </w:tc>
        <w:tc>
          <w:tcPr>
            <w:tcW w:w="4253"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увеличение доли муниципальных объектов недвижимости, имеющих технические планы;</w:t>
            </w:r>
          </w:p>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увеличение доли муниципальных объектов недвижимости, право муниципа</w:t>
            </w:r>
            <w:r w:rsidR="0027270E">
              <w:rPr>
                <w:rFonts w:ascii="Times New Roman" w:hAnsi="Times New Roman"/>
                <w:sz w:val="24"/>
                <w:szCs w:val="24"/>
              </w:rPr>
              <w:t xml:space="preserve">льной собственности на которые </w:t>
            </w:r>
            <w:r w:rsidRPr="002177EC">
              <w:rPr>
                <w:rFonts w:ascii="Times New Roman" w:hAnsi="Times New Roman"/>
                <w:sz w:val="24"/>
                <w:szCs w:val="24"/>
              </w:rPr>
              <w:t xml:space="preserve">зарегистрировано </w:t>
            </w:r>
          </w:p>
        </w:tc>
        <w:tc>
          <w:tcPr>
            <w:tcW w:w="1701"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Снижение поступления доходов в бюджет поселения</w:t>
            </w:r>
          </w:p>
        </w:tc>
        <w:tc>
          <w:tcPr>
            <w:tcW w:w="2400"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показатель 1 - 5 муниципальной программы, показатели 1.1 – 1.5.;  подпрограммы</w:t>
            </w:r>
          </w:p>
          <w:p w:rsidR="00A21C8B" w:rsidRPr="002177EC" w:rsidRDefault="00A21C8B" w:rsidP="002177EC">
            <w:pPr>
              <w:spacing w:after="0" w:line="240" w:lineRule="auto"/>
              <w:rPr>
                <w:rFonts w:ascii="Times New Roman" w:hAnsi="Times New Roman"/>
                <w:sz w:val="24"/>
                <w:szCs w:val="24"/>
              </w:rPr>
            </w:pPr>
          </w:p>
        </w:tc>
      </w:tr>
      <w:tr w:rsidR="00A21C8B" w:rsidRPr="002177EC" w:rsidTr="00272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426" w:type="dxa"/>
            <w:tcBorders>
              <w:top w:val="single" w:sz="4" w:space="0" w:color="auto"/>
              <w:left w:val="single" w:sz="4" w:space="0" w:color="auto"/>
              <w:bottom w:val="single" w:sz="4" w:space="0" w:color="auto"/>
              <w:right w:val="single" w:sz="4" w:space="0" w:color="auto"/>
            </w:tcBorders>
          </w:tcPr>
          <w:p w:rsidR="00A21C8B" w:rsidRPr="002177EC" w:rsidRDefault="00A21C8B" w:rsidP="0027270E">
            <w:pPr>
              <w:spacing w:after="0" w:line="240" w:lineRule="auto"/>
              <w:jc w:val="center"/>
              <w:rPr>
                <w:rFonts w:ascii="Times New Roman" w:hAnsi="Times New Roman"/>
                <w:sz w:val="24"/>
                <w:szCs w:val="24"/>
              </w:rPr>
            </w:pPr>
            <w:r>
              <w:rPr>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Основное мероприятие 1.2</w:t>
            </w:r>
          </w:p>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«Межевание, постановка на кадастровый учет земельных участков под объектами муниципального имущества, свободных </w:t>
            </w:r>
            <w:r w:rsidRPr="002177EC">
              <w:rPr>
                <w:rFonts w:ascii="Times New Roman" w:hAnsi="Times New Roman"/>
                <w:sz w:val="24"/>
                <w:szCs w:val="24"/>
              </w:rPr>
              <w:lastRenderedPageBreak/>
              <w:t>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A21C8B" w:rsidRPr="002177EC" w:rsidRDefault="00A21C8B" w:rsidP="0027270E">
            <w:pPr>
              <w:spacing w:after="0" w:line="240" w:lineRule="auto"/>
              <w:rPr>
                <w:rFonts w:ascii="Times New Roman" w:hAnsi="Times New Roman"/>
                <w:sz w:val="24"/>
                <w:szCs w:val="24"/>
              </w:rPr>
            </w:pPr>
            <w:r w:rsidRPr="002177EC">
              <w:rPr>
                <w:rFonts w:ascii="Times New Roman" w:hAnsi="Times New Roman"/>
                <w:sz w:val="24"/>
                <w:szCs w:val="24"/>
              </w:rPr>
              <w:lastRenderedPageBreak/>
              <w:t xml:space="preserve">Администрация </w:t>
            </w:r>
            <w:r w:rsidR="0027270E">
              <w:rPr>
                <w:rFonts w:ascii="Times New Roman" w:hAnsi="Times New Roman"/>
                <w:sz w:val="24"/>
                <w:szCs w:val="24"/>
              </w:rPr>
              <w:t>Горняцкого</w:t>
            </w:r>
            <w:r w:rsidRPr="002177EC">
              <w:rPr>
                <w:rFonts w:ascii="Times New Roman" w:hAnsi="Times New Roman"/>
                <w:sz w:val="24"/>
                <w:szCs w:val="24"/>
              </w:rPr>
              <w:t xml:space="preserve">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jc w:val="center"/>
              <w:rPr>
                <w:rFonts w:ascii="Times New Roman" w:hAnsi="Times New Roman"/>
                <w:sz w:val="24"/>
                <w:szCs w:val="24"/>
              </w:rPr>
            </w:pPr>
            <w:r w:rsidRPr="002177EC">
              <w:rPr>
                <w:rFonts w:ascii="Times New Roman" w:hAnsi="Times New Roman"/>
                <w:sz w:val="24"/>
                <w:szCs w:val="24"/>
              </w:rPr>
              <w:t>201</w:t>
            </w:r>
            <w:r w:rsidR="005E34B9">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jc w:val="center"/>
              <w:rPr>
                <w:rFonts w:ascii="Times New Roman" w:hAnsi="Times New Roman"/>
                <w:sz w:val="24"/>
                <w:szCs w:val="24"/>
              </w:rPr>
            </w:pPr>
            <w:r w:rsidRPr="002177EC">
              <w:rPr>
                <w:rFonts w:ascii="Times New Roman" w:hAnsi="Times New Roman"/>
                <w:sz w:val="24"/>
                <w:szCs w:val="24"/>
              </w:rPr>
              <w:t>2020</w:t>
            </w:r>
          </w:p>
        </w:tc>
        <w:tc>
          <w:tcPr>
            <w:tcW w:w="4253"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достижение качественного нового уровня управления имуществом и земельными участками в </w:t>
            </w:r>
            <w:r w:rsidR="008E7705">
              <w:rPr>
                <w:rFonts w:ascii="Times New Roman" w:hAnsi="Times New Roman"/>
                <w:sz w:val="24"/>
                <w:szCs w:val="24"/>
              </w:rPr>
              <w:t>Горняц</w:t>
            </w:r>
            <w:r>
              <w:rPr>
                <w:rFonts w:ascii="Times New Roman" w:hAnsi="Times New Roman"/>
                <w:sz w:val="24"/>
                <w:szCs w:val="24"/>
              </w:rPr>
              <w:t>ком</w:t>
            </w:r>
            <w:r w:rsidRPr="002177EC">
              <w:rPr>
                <w:rFonts w:ascii="Times New Roman" w:hAnsi="Times New Roman"/>
                <w:sz w:val="24"/>
                <w:szCs w:val="24"/>
              </w:rPr>
              <w:t xml:space="preserve"> сельском поселении;</w:t>
            </w:r>
          </w:p>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 увеличение доходной части местного бюджета от арендной платы за землю и </w:t>
            </w:r>
            <w:r w:rsidRPr="002177EC">
              <w:rPr>
                <w:rFonts w:ascii="Times New Roman" w:hAnsi="Times New Roman"/>
                <w:sz w:val="24"/>
                <w:szCs w:val="24"/>
              </w:rPr>
              <w:lastRenderedPageBreak/>
              <w:t>объектов движимого и 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lastRenderedPageBreak/>
              <w:t>Снижение поступления доходов в бюджет поселения</w:t>
            </w:r>
          </w:p>
        </w:tc>
        <w:tc>
          <w:tcPr>
            <w:tcW w:w="2400"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показатель 1 - 5 муниципальной программы, показатели 1.1 – 1.5.;  подпрограммы</w:t>
            </w:r>
          </w:p>
          <w:p w:rsidR="00A21C8B" w:rsidRPr="002177EC" w:rsidRDefault="00A21C8B" w:rsidP="002177EC">
            <w:pPr>
              <w:spacing w:after="0" w:line="240" w:lineRule="auto"/>
              <w:rPr>
                <w:rFonts w:ascii="Times New Roman" w:hAnsi="Times New Roman"/>
                <w:sz w:val="24"/>
                <w:szCs w:val="24"/>
              </w:rPr>
            </w:pPr>
          </w:p>
        </w:tc>
      </w:tr>
      <w:tr w:rsidR="00A21C8B" w:rsidRPr="002177EC" w:rsidTr="00272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426" w:type="dxa"/>
            <w:tcBorders>
              <w:top w:val="single" w:sz="4" w:space="0" w:color="auto"/>
              <w:left w:val="single" w:sz="4" w:space="0" w:color="auto"/>
              <w:bottom w:val="single" w:sz="4" w:space="0" w:color="auto"/>
              <w:right w:val="single" w:sz="4" w:space="0" w:color="auto"/>
            </w:tcBorders>
          </w:tcPr>
          <w:p w:rsidR="00A21C8B" w:rsidRPr="002177EC" w:rsidRDefault="00A21C8B" w:rsidP="0027270E">
            <w:pPr>
              <w:spacing w:after="0" w:line="240" w:lineRule="auto"/>
              <w:jc w:val="center"/>
              <w:rPr>
                <w:rFonts w:ascii="Times New Roman" w:hAnsi="Times New Roman"/>
                <w:sz w:val="24"/>
                <w:szCs w:val="24"/>
              </w:rPr>
            </w:pPr>
            <w:r w:rsidRPr="002177EC">
              <w:rPr>
                <w:rFonts w:ascii="Times New Roman" w:hAnsi="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Основное мероприятие 1.3 «Реализация мероприятий по оценке рын</w:t>
            </w:r>
            <w:r w:rsidR="0027270E">
              <w:rPr>
                <w:rFonts w:ascii="Times New Roman" w:hAnsi="Times New Roman"/>
                <w:sz w:val="24"/>
                <w:szCs w:val="24"/>
              </w:rPr>
              <w:t xml:space="preserve">очной стоимости муниципального </w:t>
            </w:r>
            <w:r w:rsidRPr="002177EC">
              <w:rPr>
                <w:rFonts w:ascii="Times New Roman" w:hAnsi="Times New Roman"/>
                <w:sz w:val="24"/>
                <w:szCs w:val="24"/>
              </w:rPr>
              <w:t>имущества»</w:t>
            </w:r>
          </w:p>
        </w:tc>
        <w:tc>
          <w:tcPr>
            <w:tcW w:w="1843" w:type="dxa"/>
            <w:tcBorders>
              <w:top w:val="single" w:sz="4" w:space="0" w:color="auto"/>
              <w:left w:val="single" w:sz="4" w:space="0" w:color="auto"/>
              <w:bottom w:val="single" w:sz="4" w:space="0" w:color="auto"/>
              <w:right w:val="single" w:sz="4" w:space="0" w:color="auto"/>
            </w:tcBorders>
          </w:tcPr>
          <w:p w:rsidR="00A21C8B" w:rsidRPr="002177EC" w:rsidRDefault="00A21C8B" w:rsidP="008E7705">
            <w:pPr>
              <w:spacing w:after="0" w:line="240" w:lineRule="auto"/>
              <w:rPr>
                <w:rFonts w:ascii="Times New Roman" w:hAnsi="Times New Roman"/>
                <w:sz w:val="24"/>
                <w:szCs w:val="24"/>
              </w:rPr>
            </w:pPr>
            <w:r w:rsidRPr="002177EC">
              <w:rPr>
                <w:rFonts w:ascii="Times New Roman" w:hAnsi="Times New Roman"/>
                <w:sz w:val="24"/>
                <w:szCs w:val="24"/>
              </w:rPr>
              <w:t xml:space="preserve">Администрация </w:t>
            </w:r>
            <w:r w:rsidR="008E7705">
              <w:rPr>
                <w:rFonts w:ascii="Times New Roman" w:hAnsi="Times New Roman"/>
                <w:sz w:val="24"/>
                <w:szCs w:val="24"/>
              </w:rPr>
              <w:t>Горняц</w:t>
            </w:r>
            <w:r>
              <w:rPr>
                <w:rFonts w:ascii="Times New Roman" w:hAnsi="Times New Roman"/>
                <w:sz w:val="24"/>
                <w:szCs w:val="24"/>
              </w:rPr>
              <w:t>кого</w:t>
            </w:r>
            <w:r w:rsidRPr="002177EC">
              <w:rPr>
                <w:rFonts w:ascii="Times New Roman" w:hAnsi="Times New Roman"/>
                <w:sz w:val="24"/>
                <w:szCs w:val="24"/>
              </w:rPr>
              <w:t xml:space="preserve">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A21C8B" w:rsidRPr="002177EC" w:rsidRDefault="00A21C8B" w:rsidP="00422510">
            <w:pPr>
              <w:spacing w:after="0" w:line="240" w:lineRule="auto"/>
              <w:jc w:val="center"/>
              <w:rPr>
                <w:rFonts w:ascii="Times New Roman" w:hAnsi="Times New Roman"/>
                <w:sz w:val="24"/>
                <w:szCs w:val="24"/>
              </w:rPr>
            </w:pPr>
            <w:r w:rsidRPr="002177EC">
              <w:rPr>
                <w:rFonts w:ascii="Times New Roman" w:hAnsi="Times New Roman"/>
                <w:sz w:val="24"/>
                <w:szCs w:val="24"/>
              </w:rPr>
              <w:t>201</w:t>
            </w:r>
            <w:r w:rsidR="005E34B9">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A21C8B" w:rsidRPr="002177EC" w:rsidRDefault="00A21C8B" w:rsidP="00422510">
            <w:pPr>
              <w:spacing w:after="0" w:line="240" w:lineRule="auto"/>
              <w:jc w:val="center"/>
              <w:rPr>
                <w:rFonts w:ascii="Times New Roman" w:hAnsi="Times New Roman"/>
                <w:sz w:val="24"/>
                <w:szCs w:val="24"/>
              </w:rPr>
            </w:pPr>
            <w:r w:rsidRPr="002177EC">
              <w:rPr>
                <w:rFonts w:ascii="Times New Roman" w:hAnsi="Times New Roman"/>
                <w:sz w:val="24"/>
                <w:szCs w:val="24"/>
              </w:rPr>
              <w:t>2020</w:t>
            </w:r>
          </w:p>
        </w:tc>
        <w:tc>
          <w:tcPr>
            <w:tcW w:w="4253"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w:t>
            </w:r>
            <w:r w:rsidR="0027270E">
              <w:rPr>
                <w:rFonts w:ascii="Times New Roman" w:hAnsi="Times New Roman"/>
                <w:sz w:val="24"/>
                <w:szCs w:val="24"/>
              </w:rPr>
              <w:t xml:space="preserve">бъектов движимого и недвижимого </w:t>
            </w:r>
            <w:r w:rsidRPr="002177EC">
              <w:rPr>
                <w:rFonts w:ascii="Times New Roman" w:hAnsi="Times New Roman"/>
                <w:sz w:val="24"/>
                <w:szCs w:val="24"/>
              </w:rPr>
              <w:t>имущества</w:t>
            </w:r>
          </w:p>
        </w:tc>
        <w:tc>
          <w:tcPr>
            <w:tcW w:w="1701"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Снижение поступления доходов в бюджет поселения</w:t>
            </w:r>
          </w:p>
        </w:tc>
        <w:tc>
          <w:tcPr>
            <w:tcW w:w="2400"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показатель 1 - 5 муниципальной программы, показатели 1.1 – 1.5.;  подпрограммы</w:t>
            </w:r>
          </w:p>
          <w:p w:rsidR="00A21C8B" w:rsidRPr="002177EC" w:rsidRDefault="00A21C8B" w:rsidP="002177EC">
            <w:pPr>
              <w:spacing w:after="0" w:line="240" w:lineRule="auto"/>
              <w:rPr>
                <w:rFonts w:ascii="Times New Roman" w:hAnsi="Times New Roman"/>
                <w:sz w:val="24"/>
                <w:szCs w:val="24"/>
              </w:rPr>
            </w:pPr>
          </w:p>
        </w:tc>
      </w:tr>
    </w:tbl>
    <w:p w:rsidR="00A21C8B" w:rsidRPr="002177EC" w:rsidRDefault="00A21C8B" w:rsidP="002177EC">
      <w:pPr>
        <w:spacing w:after="0" w:line="240" w:lineRule="auto"/>
        <w:rPr>
          <w:rFonts w:ascii="Times New Roman" w:hAnsi="Times New Roman"/>
        </w:rPr>
      </w:pPr>
    </w:p>
    <w:p w:rsidR="00A21C8B" w:rsidRDefault="00A21C8B" w:rsidP="008E7BCB"/>
    <w:p w:rsidR="00A21C8B" w:rsidRDefault="00A21C8B" w:rsidP="008E7BCB"/>
    <w:p w:rsidR="00634D45" w:rsidRPr="008E7BCB" w:rsidRDefault="00634D45" w:rsidP="008E7BCB"/>
    <w:p w:rsidR="0027270E" w:rsidRDefault="0027270E" w:rsidP="0027270E">
      <w:pPr>
        <w:spacing w:after="0" w:line="240" w:lineRule="auto"/>
        <w:ind w:left="10490"/>
        <w:jc w:val="center"/>
        <w:rPr>
          <w:rFonts w:ascii="Times New Roman" w:hAnsi="Times New Roman"/>
          <w:sz w:val="28"/>
          <w:szCs w:val="28"/>
        </w:rPr>
      </w:pPr>
    </w:p>
    <w:p w:rsidR="0027270E" w:rsidRDefault="0027270E" w:rsidP="0027270E">
      <w:pPr>
        <w:spacing w:after="0" w:line="240" w:lineRule="auto"/>
        <w:ind w:left="10490"/>
        <w:jc w:val="center"/>
        <w:rPr>
          <w:rFonts w:ascii="Times New Roman" w:hAnsi="Times New Roman"/>
          <w:sz w:val="28"/>
          <w:szCs w:val="28"/>
        </w:rPr>
      </w:pPr>
    </w:p>
    <w:p w:rsidR="0027270E" w:rsidRDefault="0027270E" w:rsidP="0027270E">
      <w:pPr>
        <w:spacing w:after="0" w:line="240" w:lineRule="auto"/>
        <w:ind w:left="10490"/>
        <w:jc w:val="center"/>
        <w:rPr>
          <w:rFonts w:ascii="Times New Roman" w:hAnsi="Times New Roman"/>
          <w:sz w:val="28"/>
          <w:szCs w:val="28"/>
        </w:rPr>
      </w:pPr>
    </w:p>
    <w:p w:rsidR="0027270E" w:rsidRDefault="0027270E" w:rsidP="0027270E">
      <w:pPr>
        <w:spacing w:after="0" w:line="240" w:lineRule="auto"/>
        <w:ind w:left="10490"/>
        <w:jc w:val="center"/>
        <w:rPr>
          <w:rFonts w:ascii="Times New Roman" w:hAnsi="Times New Roman"/>
          <w:sz w:val="28"/>
          <w:szCs w:val="28"/>
        </w:rPr>
      </w:pPr>
    </w:p>
    <w:p w:rsidR="0027270E" w:rsidRDefault="0027270E" w:rsidP="0027270E">
      <w:pPr>
        <w:spacing w:after="0" w:line="240" w:lineRule="auto"/>
        <w:ind w:left="10490"/>
        <w:jc w:val="center"/>
        <w:rPr>
          <w:rFonts w:ascii="Times New Roman" w:hAnsi="Times New Roman"/>
          <w:sz w:val="28"/>
          <w:szCs w:val="28"/>
        </w:rPr>
      </w:pPr>
    </w:p>
    <w:p w:rsidR="0027270E" w:rsidRDefault="0027270E" w:rsidP="0027270E">
      <w:pPr>
        <w:spacing w:after="0" w:line="240" w:lineRule="auto"/>
        <w:ind w:left="10490"/>
        <w:jc w:val="center"/>
        <w:rPr>
          <w:rFonts w:ascii="Times New Roman" w:hAnsi="Times New Roman"/>
          <w:sz w:val="28"/>
          <w:szCs w:val="28"/>
        </w:rPr>
      </w:pPr>
    </w:p>
    <w:p w:rsidR="0027270E" w:rsidRDefault="0027270E" w:rsidP="0027270E">
      <w:pPr>
        <w:spacing w:after="0" w:line="240" w:lineRule="auto"/>
        <w:ind w:left="10490"/>
        <w:jc w:val="center"/>
        <w:rPr>
          <w:rFonts w:ascii="Times New Roman" w:hAnsi="Times New Roman"/>
          <w:sz w:val="28"/>
          <w:szCs w:val="28"/>
        </w:rPr>
      </w:pPr>
    </w:p>
    <w:p w:rsidR="0027270E" w:rsidRDefault="0027270E" w:rsidP="0027270E">
      <w:pPr>
        <w:spacing w:after="0" w:line="240" w:lineRule="auto"/>
        <w:ind w:left="10490"/>
        <w:jc w:val="center"/>
        <w:rPr>
          <w:rFonts w:ascii="Times New Roman" w:hAnsi="Times New Roman"/>
          <w:sz w:val="28"/>
          <w:szCs w:val="28"/>
        </w:rPr>
      </w:pPr>
    </w:p>
    <w:p w:rsidR="0027270E" w:rsidRDefault="0027270E" w:rsidP="0027270E">
      <w:pPr>
        <w:spacing w:after="0" w:line="240" w:lineRule="auto"/>
        <w:ind w:left="10490"/>
        <w:jc w:val="center"/>
        <w:rPr>
          <w:rFonts w:ascii="Times New Roman" w:hAnsi="Times New Roman"/>
          <w:sz w:val="28"/>
          <w:szCs w:val="28"/>
        </w:rPr>
      </w:pPr>
    </w:p>
    <w:p w:rsidR="0027270E" w:rsidRDefault="0027270E" w:rsidP="0027270E">
      <w:pPr>
        <w:spacing w:after="0" w:line="240" w:lineRule="auto"/>
        <w:ind w:left="10490"/>
        <w:jc w:val="center"/>
        <w:rPr>
          <w:rFonts w:ascii="Times New Roman" w:hAnsi="Times New Roman"/>
          <w:sz w:val="28"/>
          <w:szCs w:val="28"/>
        </w:rPr>
      </w:pPr>
    </w:p>
    <w:p w:rsidR="0027270E" w:rsidRDefault="0027270E" w:rsidP="0027270E">
      <w:pPr>
        <w:spacing w:after="0" w:line="240" w:lineRule="auto"/>
        <w:ind w:left="10490"/>
        <w:jc w:val="center"/>
        <w:rPr>
          <w:rFonts w:ascii="Times New Roman" w:hAnsi="Times New Roman"/>
          <w:sz w:val="28"/>
          <w:szCs w:val="28"/>
        </w:rPr>
      </w:pPr>
      <w:r>
        <w:rPr>
          <w:rFonts w:ascii="Times New Roman" w:hAnsi="Times New Roman"/>
          <w:sz w:val="28"/>
          <w:szCs w:val="28"/>
        </w:rPr>
        <w:lastRenderedPageBreak/>
        <w:t xml:space="preserve">Приложение № 3 к муниципальной программе </w:t>
      </w:r>
      <w:r w:rsidRPr="00F02E71">
        <w:rPr>
          <w:rFonts w:ascii="Times New Roman" w:hAnsi="Times New Roman"/>
          <w:sz w:val="28"/>
          <w:szCs w:val="28"/>
        </w:rPr>
        <w:t>Горняцкого сельского поселе</w:t>
      </w:r>
      <w:r>
        <w:rPr>
          <w:rFonts w:ascii="Times New Roman" w:hAnsi="Times New Roman"/>
          <w:sz w:val="28"/>
          <w:szCs w:val="28"/>
        </w:rPr>
        <w:t>ния</w:t>
      </w:r>
      <w:r w:rsidRPr="00F02E71">
        <w:rPr>
          <w:rFonts w:ascii="Times New Roman" w:hAnsi="Times New Roman"/>
          <w:sz w:val="28"/>
          <w:szCs w:val="28"/>
        </w:rPr>
        <w:t>«Управ</w:t>
      </w:r>
      <w:r>
        <w:rPr>
          <w:rFonts w:ascii="Times New Roman" w:hAnsi="Times New Roman"/>
          <w:sz w:val="28"/>
          <w:szCs w:val="28"/>
        </w:rPr>
        <w:t xml:space="preserve">ление муниципальным имуществом </w:t>
      </w:r>
      <w:r w:rsidRPr="00F02E71">
        <w:rPr>
          <w:rFonts w:ascii="Times New Roman" w:hAnsi="Times New Roman"/>
          <w:sz w:val="28"/>
          <w:szCs w:val="28"/>
        </w:rPr>
        <w:t>в Горняцком сельском поселении»</w:t>
      </w:r>
    </w:p>
    <w:p w:rsidR="00A21C8B" w:rsidRPr="00703120" w:rsidRDefault="00A21C8B" w:rsidP="00703120">
      <w:pPr>
        <w:spacing w:after="0" w:line="240" w:lineRule="auto"/>
        <w:rPr>
          <w:rFonts w:ascii="Times New Roman" w:hAnsi="Times New Roman"/>
          <w:sz w:val="24"/>
          <w:szCs w:val="24"/>
        </w:rPr>
      </w:pPr>
    </w:p>
    <w:p w:rsidR="00A21C8B" w:rsidRPr="00703120" w:rsidRDefault="0027270E" w:rsidP="00703120">
      <w:pPr>
        <w:spacing w:after="0" w:line="240" w:lineRule="auto"/>
        <w:jc w:val="center"/>
        <w:rPr>
          <w:rFonts w:ascii="Times New Roman" w:hAnsi="Times New Roman"/>
          <w:sz w:val="28"/>
          <w:szCs w:val="28"/>
        </w:rPr>
      </w:pPr>
      <w:r>
        <w:rPr>
          <w:rFonts w:ascii="Times New Roman" w:hAnsi="Times New Roman"/>
          <w:sz w:val="28"/>
          <w:szCs w:val="28"/>
        </w:rPr>
        <w:t>Расходы</w:t>
      </w:r>
      <w:r w:rsidR="00A21C8B" w:rsidRPr="00703120">
        <w:rPr>
          <w:rFonts w:ascii="Times New Roman" w:hAnsi="Times New Roman"/>
          <w:sz w:val="28"/>
          <w:szCs w:val="28"/>
        </w:rPr>
        <w:t xml:space="preserve"> местного бюджета  нареализацию муниципальной программы </w:t>
      </w:r>
      <w:r w:rsidR="008E7705">
        <w:rPr>
          <w:rFonts w:ascii="Times New Roman" w:hAnsi="Times New Roman"/>
          <w:sz w:val="28"/>
          <w:szCs w:val="28"/>
        </w:rPr>
        <w:t>Горняц</w:t>
      </w:r>
      <w:r w:rsidR="00A21C8B">
        <w:rPr>
          <w:rFonts w:ascii="Times New Roman" w:hAnsi="Times New Roman"/>
          <w:sz w:val="28"/>
          <w:szCs w:val="28"/>
        </w:rPr>
        <w:t>кого</w:t>
      </w:r>
      <w:r w:rsidR="00A21C8B" w:rsidRPr="00703120">
        <w:rPr>
          <w:rFonts w:ascii="Times New Roman" w:hAnsi="Times New Roman"/>
          <w:sz w:val="28"/>
          <w:szCs w:val="28"/>
        </w:rPr>
        <w:t xml:space="preserve"> сельского поселения</w:t>
      </w:r>
    </w:p>
    <w:p w:rsidR="00A21C8B" w:rsidRPr="00703120" w:rsidRDefault="00A21C8B" w:rsidP="00703120">
      <w:pPr>
        <w:spacing w:after="0" w:line="240" w:lineRule="auto"/>
        <w:jc w:val="center"/>
        <w:rPr>
          <w:rFonts w:ascii="Times New Roman" w:hAnsi="Times New Roman"/>
          <w:sz w:val="28"/>
          <w:szCs w:val="28"/>
        </w:rPr>
      </w:pPr>
      <w:r w:rsidRPr="00703120">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703120">
        <w:rPr>
          <w:rFonts w:ascii="Times New Roman" w:hAnsi="Times New Roman"/>
          <w:sz w:val="28"/>
          <w:szCs w:val="28"/>
        </w:rPr>
        <w:t>»</w:t>
      </w:r>
    </w:p>
    <w:tbl>
      <w:tblPr>
        <w:tblW w:w="15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1"/>
        <w:gridCol w:w="3402"/>
        <w:gridCol w:w="2268"/>
        <w:gridCol w:w="567"/>
        <w:gridCol w:w="567"/>
        <w:gridCol w:w="567"/>
        <w:gridCol w:w="567"/>
        <w:gridCol w:w="789"/>
        <w:gridCol w:w="790"/>
        <w:gridCol w:w="790"/>
        <w:gridCol w:w="790"/>
        <w:gridCol w:w="790"/>
        <w:gridCol w:w="790"/>
        <w:gridCol w:w="790"/>
      </w:tblGrid>
      <w:tr w:rsidR="005E34B9" w:rsidRPr="0027270E" w:rsidTr="0027270E">
        <w:trPr>
          <w:trHeight w:val="20"/>
        </w:trPr>
        <w:tc>
          <w:tcPr>
            <w:tcW w:w="2031" w:type="dxa"/>
            <w:vMerge w:val="restart"/>
            <w:vAlign w:val="center"/>
          </w:tcPr>
          <w:p w:rsidR="005E34B9" w:rsidRPr="0027270E" w:rsidRDefault="005E34B9" w:rsidP="0027270E">
            <w:pPr>
              <w:spacing w:after="0" w:line="240" w:lineRule="auto"/>
              <w:jc w:val="center"/>
              <w:rPr>
                <w:rFonts w:ascii="Times New Roman" w:hAnsi="Times New Roman"/>
                <w:sz w:val="20"/>
                <w:szCs w:val="20"/>
              </w:rPr>
            </w:pPr>
            <w:r w:rsidRPr="0027270E">
              <w:rPr>
                <w:rFonts w:ascii="Times New Roman" w:hAnsi="Times New Roman"/>
                <w:sz w:val="20"/>
                <w:szCs w:val="20"/>
              </w:rPr>
              <w:t>Статус</w:t>
            </w:r>
          </w:p>
        </w:tc>
        <w:tc>
          <w:tcPr>
            <w:tcW w:w="3402" w:type="dxa"/>
            <w:vMerge w:val="restart"/>
            <w:vAlign w:val="center"/>
          </w:tcPr>
          <w:p w:rsidR="005E34B9" w:rsidRPr="0027270E" w:rsidRDefault="005E34B9" w:rsidP="0027270E">
            <w:pPr>
              <w:spacing w:after="0" w:line="240" w:lineRule="auto"/>
              <w:jc w:val="center"/>
              <w:rPr>
                <w:rFonts w:ascii="Times New Roman" w:hAnsi="Times New Roman"/>
                <w:sz w:val="20"/>
                <w:szCs w:val="20"/>
              </w:rPr>
            </w:pPr>
            <w:r w:rsidRPr="0027270E">
              <w:rPr>
                <w:rFonts w:ascii="Times New Roman" w:hAnsi="Times New Roman"/>
                <w:sz w:val="20"/>
                <w:szCs w:val="20"/>
              </w:rPr>
              <w:t>Наименов</w:t>
            </w:r>
            <w:r w:rsidR="0027270E">
              <w:rPr>
                <w:rFonts w:ascii="Times New Roman" w:hAnsi="Times New Roman"/>
                <w:sz w:val="20"/>
                <w:szCs w:val="20"/>
              </w:rPr>
              <w:t xml:space="preserve">ание </w:t>
            </w:r>
            <w:r w:rsidRPr="0027270E">
              <w:rPr>
                <w:rFonts w:ascii="Times New Roman" w:hAnsi="Times New Roman"/>
                <w:sz w:val="20"/>
                <w:szCs w:val="20"/>
              </w:rPr>
              <w:t xml:space="preserve">муниципальной </w:t>
            </w:r>
            <w:r w:rsidRPr="0027270E">
              <w:rPr>
                <w:rFonts w:ascii="Times New Roman" w:hAnsi="Times New Roman"/>
                <w:sz w:val="20"/>
                <w:szCs w:val="20"/>
              </w:rPr>
              <w:br/>
              <w:t>программы,</w:t>
            </w:r>
            <w:r w:rsidR="0027270E">
              <w:rPr>
                <w:rFonts w:ascii="Times New Roman" w:hAnsi="Times New Roman"/>
                <w:sz w:val="20"/>
                <w:szCs w:val="20"/>
              </w:rPr>
              <w:t xml:space="preserve"> подпрограммы</w:t>
            </w:r>
            <w:r w:rsidR="0027270E">
              <w:rPr>
                <w:rFonts w:ascii="Times New Roman" w:hAnsi="Times New Roman"/>
                <w:sz w:val="20"/>
                <w:szCs w:val="20"/>
              </w:rPr>
              <w:br/>
              <w:t xml:space="preserve">муниципальной </w:t>
            </w:r>
            <w:r w:rsidRPr="0027270E">
              <w:rPr>
                <w:rFonts w:ascii="Times New Roman" w:hAnsi="Times New Roman"/>
                <w:sz w:val="20"/>
                <w:szCs w:val="20"/>
              </w:rPr>
              <w:t>программы, основного мероприятия</w:t>
            </w:r>
          </w:p>
        </w:tc>
        <w:tc>
          <w:tcPr>
            <w:tcW w:w="2268" w:type="dxa"/>
            <w:vMerge w:val="restart"/>
            <w:vAlign w:val="center"/>
          </w:tcPr>
          <w:p w:rsidR="005E34B9" w:rsidRPr="0027270E" w:rsidRDefault="0027270E" w:rsidP="0027270E">
            <w:pPr>
              <w:spacing w:after="0" w:line="240" w:lineRule="auto"/>
              <w:ind w:left="-108" w:right="-108"/>
              <w:jc w:val="center"/>
              <w:rPr>
                <w:rFonts w:ascii="Times New Roman" w:hAnsi="Times New Roman"/>
                <w:sz w:val="20"/>
                <w:szCs w:val="20"/>
              </w:rPr>
            </w:pPr>
            <w:r w:rsidRPr="0027270E">
              <w:rPr>
                <w:rFonts w:ascii="Times New Roman" w:hAnsi="Times New Roman"/>
                <w:sz w:val="20"/>
                <w:szCs w:val="20"/>
              </w:rPr>
              <w:t xml:space="preserve">Ответственный </w:t>
            </w:r>
            <w:r w:rsidR="005E34B9" w:rsidRPr="0027270E">
              <w:rPr>
                <w:rFonts w:ascii="Times New Roman" w:hAnsi="Times New Roman"/>
                <w:sz w:val="20"/>
                <w:szCs w:val="20"/>
              </w:rPr>
              <w:t>и</w:t>
            </w:r>
            <w:r>
              <w:rPr>
                <w:rFonts w:ascii="Times New Roman" w:hAnsi="Times New Roman"/>
                <w:sz w:val="20"/>
                <w:szCs w:val="20"/>
              </w:rPr>
              <w:t xml:space="preserve">сполнитель, </w:t>
            </w:r>
            <w:r w:rsidRPr="0027270E">
              <w:rPr>
                <w:rFonts w:ascii="Times New Roman" w:hAnsi="Times New Roman"/>
                <w:sz w:val="20"/>
                <w:szCs w:val="20"/>
              </w:rPr>
              <w:t>соисполнители,</w:t>
            </w:r>
            <w:r w:rsidR="005E34B9" w:rsidRPr="0027270E">
              <w:rPr>
                <w:rFonts w:ascii="Times New Roman" w:hAnsi="Times New Roman"/>
                <w:sz w:val="20"/>
                <w:szCs w:val="20"/>
              </w:rPr>
              <w:t xml:space="preserve"> участники</w:t>
            </w:r>
          </w:p>
        </w:tc>
        <w:tc>
          <w:tcPr>
            <w:tcW w:w="2268" w:type="dxa"/>
            <w:gridSpan w:val="4"/>
            <w:vAlign w:val="center"/>
          </w:tcPr>
          <w:p w:rsidR="005E34B9" w:rsidRPr="0027270E" w:rsidRDefault="005E34B9" w:rsidP="0027270E">
            <w:pPr>
              <w:spacing w:after="0" w:line="240" w:lineRule="auto"/>
              <w:jc w:val="center"/>
              <w:rPr>
                <w:rFonts w:ascii="Times New Roman" w:hAnsi="Times New Roman"/>
                <w:sz w:val="20"/>
                <w:szCs w:val="20"/>
              </w:rPr>
            </w:pPr>
            <w:r w:rsidRPr="0027270E">
              <w:rPr>
                <w:rFonts w:ascii="Times New Roman" w:hAnsi="Times New Roman"/>
                <w:sz w:val="20"/>
                <w:szCs w:val="20"/>
              </w:rPr>
              <w:t>Код б</w:t>
            </w:r>
            <w:r w:rsidR="0027270E" w:rsidRPr="0027270E">
              <w:rPr>
                <w:rFonts w:ascii="Times New Roman" w:hAnsi="Times New Roman"/>
                <w:sz w:val="20"/>
                <w:szCs w:val="20"/>
              </w:rPr>
              <w:t xml:space="preserve">юджетной   </w:t>
            </w:r>
            <w:r w:rsidR="0027270E" w:rsidRPr="0027270E">
              <w:rPr>
                <w:rFonts w:ascii="Times New Roman" w:hAnsi="Times New Roman"/>
                <w:sz w:val="20"/>
                <w:szCs w:val="20"/>
              </w:rPr>
              <w:br/>
              <w:t xml:space="preserve">   классификации   </w:t>
            </w:r>
          </w:p>
        </w:tc>
        <w:tc>
          <w:tcPr>
            <w:tcW w:w="5529" w:type="dxa"/>
            <w:gridSpan w:val="7"/>
            <w:vAlign w:val="center"/>
          </w:tcPr>
          <w:p w:rsidR="005E34B9" w:rsidRPr="0027270E" w:rsidRDefault="005E34B9" w:rsidP="0027270E">
            <w:pPr>
              <w:spacing w:after="0" w:line="240" w:lineRule="auto"/>
              <w:jc w:val="center"/>
              <w:rPr>
                <w:rFonts w:ascii="Times New Roman" w:hAnsi="Times New Roman"/>
                <w:sz w:val="20"/>
                <w:szCs w:val="20"/>
              </w:rPr>
            </w:pPr>
            <w:r w:rsidRPr="0027270E">
              <w:rPr>
                <w:rFonts w:ascii="Times New Roman" w:hAnsi="Times New Roman"/>
                <w:sz w:val="20"/>
                <w:szCs w:val="20"/>
              </w:rPr>
              <w:t>Расходы (тыс. руб.), годы</w:t>
            </w:r>
          </w:p>
        </w:tc>
      </w:tr>
      <w:tr w:rsidR="009D441A" w:rsidRPr="0027270E" w:rsidTr="0027270E">
        <w:trPr>
          <w:trHeight w:val="20"/>
        </w:trPr>
        <w:tc>
          <w:tcPr>
            <w:tcW w:w="2031" w:type="dxa"/>
            <w:vMerge/>
            <w:vAlign w:val="center"/>
          </w:tcPr>
          <w:p w:rsidR="005E34B9" w:rsidRPr="0027270E" w:rsidRDefault="005E34B9" w:rsidP="0027270E">
            <w:pPr>
              <w:spacing w:after="0" w:line="240" w:lineRule="auto"/>
              <w:jc w:val="center"/>
              <w:rPr>
                <w:rFonts w:ascii="Times New Roman" w:hAnsi="Times New Roman"/>
                <w:sz w:val="20"/>
                <w:szCs w:val="20"/>
              </w:rPr>
            </w:pPr>
          </w:p>
        </w:tc>
        <w:tc>
          <w:tcPr>
            <w:tcW w:w="3402" w:type="dxa"/>
            <w:vMerge/>
            <w:vAlign w:val="center"/>
          </w:tcPr>
          <w:p w:rsidR="005E34B9" w:rsidRPr="0027270E" w:rsidRDefault="005E34B9" w:rsidP="0027270E">
            <w:pPr>
              <w:spacing w:after="0" w:line="240" w:lineRule="auto"/>
              <w:jc w:val="center"/>
              <w:rPr>
                <w:rFonts w:ascii="Times New Roman" w:hAnsi="Times New Roman"/>
                <w:sz w:val="20"/>
                <w:szCs w:val="20"/>
              </w:rPr>
            </w:pPr>
          </w:p>
        </w:tc>
        <w:tc>
          <w:tcPr>
            <w:tcW w:w="2268" w:type="dxa"/>
            <w:vMerge/>
            <w:vAlign w:val="center"/>
          </w:tcPr>
          <w:p w:rsidR="005E34B9" w:rsidRPr="0027270E" w:rsidRDefault="005E34B9" w:rsidP="0027270E">
            <w:pPr>
              <w:spacing w:after="0" w:line="240" w:lineRule="auto"/>
              <w:ind w:left="-108" w:right="-108"/>
              <w:jc w:val="center"/>
              <w:rPr>
                <w:rFonts w:ascii="Times New Roman" w:hAnsi="Times New Roman"/>
                <w:sz w:val="20"/>
                <w:szCs w:val="20"/>
              </w:rPr>
            </w:pPr>
          </w:p>
        </w:tc>
        <w:tc>
          <w:tcPr>
            <w:tcW w:w="567" w:type="dxa"/>
            <w:vAlign w:val="center"/>
          </w:tcPr>
          <w:p w:rsidR="005E34B9" w:rsidRPr="0027270E" w:rsidRDefault="005E34B9" w:rsidP="0027270E">
            <w:pPr>
              <w:spacing w:after="0" w:line="240" w:lineRule="auto"/>
              <w:ind w:left="-108" w:right="-108"/>
              <w:jc w:val="center"/>
              <w:rPr>
                <w:rFonts w:ascii="Times New Roman" w:hAnsi="Times New Roman"/>
                <w:sz w:val="20"/>
                <w:szCs w:val="20"/>
              </w:rPr>
            </w:pPr>
            <w:r w:rsidRPr="0027270E">
              <w:rPr>
                <w:rFonts w:ascii="Times New Roman" w:hAnsi="Times New Roman"/>
                <w:sz w:val="20"/>
                <w:szCs w:val="20"/>
              </w:rPr>
              <w:t>ГРБС</w:t>
            </w:r>
          </w:p>
        </w:tc>
        <w:tc>
          <w:tcPr>
            <w:tcW w:w="567" w:type="dxa"/>
            <w:vAlign w:val="center"/>
          </w:tcPr>
          <w:p w:rsidR="005E34B9" w:rsidRPr="0027270E" w:rsidRDefault="005E34B9" w:rsidP="0027270E">
            <w:pPr>
              <w:spacing w:after="0" w:line="240" w:lineRule="auto"/>
              <w:ind w:left="-108" w:right="-108"/>
              <w:jc w:val="center"/>
              <w:rPr>
                <w:rFonts w:ascii="Times New Roman" w:hAnsi="Times New Roman"/>
                <w:sz w:val="20"/>
                <w:szCs w:val="20"/>
              </w:rPr>
            </w:pPr>
            <w:r w:rsidRPr="0027270E">
              <w:rPr>
                <w:rFonts w:ascii="Times New Roman" w:hAnsi="Times New Roman"/>
                <w:sz w:val="20"/>
                <w:szCs w:val="20"/>
              </w:rPr>
              <w:t>РзПр</w:t>
            </w:r>
          </w:p>
        </w:tc>
        <w:tc>
          <w:tcPr>
            <w:tcW w:w="567" w:type="dxa"/>
            <w:vAlign w:val="center"/>
          </w:tcPr>
          <w:p w:rsidR="005E34B9" w:rsidRPr="0027270E" w:rsidRDefault="005E34B9" w:rsidP="0027270E">
            <w:pPr>
              <w:spacing w:after="0" w:line="240" w:lineRule="auto"/>
              <w:ind w:left="-108" w:right="-108"/>
              <w:jc w:val="center"/>
              <w:rPr>
                <w:rFonts w:ascii="Times New Roman" w:hAnsi="Times New Roman"/>
                <w:sz w:val="20"/>
                <w:szCs w:val="20"/>
              </w:rPr>
            </w:pPr>
            <w:r w:rsidRPr="0027270E">
              <w:rPr>
                <w:rFonts w:ascii="Times New Roman" w:hAnsi="Times New Roman"/>
                <w:sz w:val="20"/>
                <w:szCs w:val="20"/>
              </w:rPr>
              <w:t>ЦСР</w:t>
            </w:r>
          </w:p>
        </w:tc>
        <w:tc>
          <w:tcPr>
            <w:tcW w:w="567" w:type="dxa"/>
            <w:vAlign w:val="center"/>
          </w:tcPr>
          <w:p w:rsidR="005E34B9" w:rsidRPr="0027270E" w:rsidRDefault="005E34B9" w:rsidP="0027270E">
            <w:pPr>
              <w:spacing w:after="0" w:line="240" w:lineRule="auto"/>
              <w:ind w:left="-108" w:right="-108"/>
              <w:jc w:val="center"/>
              <w:rPr>
                <w:rFonts w:ascii="Times New Roman" w:hAnsi="Times New Roman"/>
                <w:sz w:val="20"/>
                <w:szCs w:val="20"/>
              </w:rPr>
            </w:pPr>
            <w:r w:rsidRPr="0027270E">
              <w:rPr>
                <w:rFonts w:ascii="Times New Roman" w:hAnsi="Times New Roman"/>
                <w:sz w:val="20"/>
                <w:szCs w:val="20"/>
              </w:rPr>
              <w:t>ВР</w:t>
            </w:r>
          </w:p>
        </w:tc>
        <w:tc>
          <w:tcPr>
            <w:tcW w:w="789"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Всего</w:t>
            </w:r>
          </w:p>
        </w:tc>
        <w:tc>
          <w:tcPr>
            <w:tcW w:w="790"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2015</w:t>
            </w:r>
          </w:p>
        </w:tc>
        <w:tc>
          <w:tcPr>
            <w:tcW w:w="790"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2016</w:t>
            </w:r>
          </w:p>
        </w:tc>
        <w:tc>
          <w:tcPr>
            <w:tcW w:w="790"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2017</w:t>
            </w:r>
          </w:p>
        </w:tc>
        <w:tc>
          <w:tcPr>
            <w:tcW w:w="790"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2018</w:t>
            </w:r>
          </w:p>
        </w:tc>
        <w:tc>
          <w:tcPr>
            <w:tcW w:w="790"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2019</w:t>
            </w:r>
          </w:p>
        </w:tc>
        <w:tc>
          <w:tcPr>
            <w:tcW w:w="790"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2020</w:t>
            </w:r>
          </w:p>
        </w:tc>
      </w:tr>
      <w:tr w:rsidR="009D441A" w:rsidRPr="0027270E" w:rsidTr="0027270E">
        <w:trPr>
          <w:trHeight w:val="20"/>
          <w:tblHeader/>
        </w:trPr>
        <w:tc>
          <w:tcPr>
            <w:tcW w:w="2031" w:type="dxa"/>
            <w:vAlign w:val="center"/>
          </w:tcPr>
          <w:p w:rsidR="005E34B9" w:rsidRPr="0027270E" w:rsidRDefault="005E34B9" w:rsidP="0027270E">
            <w:pPr>
              <w:spacing w:after="0" w:line="240" w:lineRule="auto"/>
              <w:jc w:val="center"/>
              <w:rPr>
                <w:rFonts w:ascii="Times New Roman" w:hAnsi="Times New Roman"/>
                <w:sz w:val="20"/>
                <w:szCs w:val="20"/>
              </w:rPr>
            </w:pPr>
            <w:r w:rsidRPr="0027270E">
              <w:rPr>
                <w:rFonts w:ascii="Times New Roman" w:hAnsi="Times New Roman"/>
                <w:sz w:val="20"/>
                <w:szCs w:val="20"/>
              </w:rPr>
              <w:t>1</w:t>
            </w:r>
          </w:p>
        </w:tc>
        <w:tc>
          <w:tcPr>
            <w:tcW w:w="3402" w:type="dxa"/>
            <w:vAlign w:val="center"/>
          </w:tcPr>
          <w:p w:rsidR="005E34B9" w:rsidRPr="0027270E" w:rsidRDefault="005E34B9" w:rsidP="0027270E">
            <w:pPr>
              <w:spacing w:after="0" w:line="240" w:lineRule="auto"/>
              <w:jc w:val="center"/>
              <w:rPr>
                <w:rFonts w:ascii="Times New Roman" w:hAnsi="Times New Roman"/>
                <w:sz w:val="20"/>
                <w:szCs w:val="20"/>
              </w:rPr>
            </w:pPr>
            <w:r w:rsidRPr="0027270E">
              <w:rPr>
                <w:rFonts w:ascii="Times New Roman" w:hAnsi="Times New Roman"/>
                <w:sz w:val="20"/>
                <w:szCs w:val="20"/>
              </w:rPr>
              <w:t>2</w:t>
            </w:r>
          </w:p>
        </w:tc>
        <w:tc>
          <w:tcPr>
            <w:tcW w:w="2268" w:type="dxa"/>
            <w:vAlign w:val="center"/>
          </w:tcPr>
          <w:p w:rsidR="005E34B9" w:rsidRPr="0027270E" w:rsidRDefault="005E34B9" w:rsidP="0027270E">
            <w:pPr>
              <w:spacing w:after="0" w:line="240" w:lineRule="auto"/>
              <w:ind w:left="-108" w:right="-108"/>
              <w:jc w:val="center"/>
              <w:rPr>
                <w:rFonts w:ascii="Times New Roman" w:hAnsi="Times New Roman"/>
                <w:sz w:val="20"/>
                <w:szCs w:val="20"/>
              </w:rPr>
            </w:pPr>
            <w:r w:rsidRPr="0027270E">
              <w:rPr>
                <w:rFonts w:ascii="Times New Roman" w:hAnsi="Times New Roman"/>
                <w:sz w:val="20"/>
                <w:szCs w:val="20"/>
              </w:rPr>
              <w:t>3</w:t>
            </w:r>
          </w:p>
        </w:tc>
        <w:tc>
          <w:tcPr>
            <w:tcW w:w="567" w:type="dxa"/>
            <w:vAlign w:val="center"/>
          </w:tcPr>
          <w:p w:rsidR="005E34B9" w:rsidRPr="0027270E" w:rsidRDefault="005E34B9" w:rsidP="0027270E">
            <w:pPr>
              <w:spacing w:after="0" w:line="240" w:lineRule="auto"/>
              <w:jc w:val="center"/>
              <w:rPr>
                <w:rFonts w:ascii="Times New Roman" w:hAnsi="Times New Roman"/>
                <w:sz w:val="20"/>
                <w:szCs w:val="20"/>
              </w:rPr>
            </w:pPr>
            <w:r w:rsidRPr="0027270E">
              <w:rPr>
                <w:rFonts w:ascii="Times New Roman" w:hAnsi="Times New Roman"/>
                <w:sz w:val="20"/>
                <w:szCs w:val="20"/>
              </w:rPr>
              <w:t>4</w:t>
            </w:r>
          </w:p>
        </w:tc>
        <w:tc>
          <w:tcPr>
            <w:tcW w:w="567" w:type="dxa"/>
            <w:vAlign w:val="center"/>
          </w:tcPr>
          <w:p w:rsidR="005E34B9" w:rsidRPr="0027270E" w:rsidRDefault="005E34B9" w:rsidP="0027270E">
            <w:pPr>
              <w:spacing w:after="0" w:line="240" w:lineRule="auto"/>
              <w:jc w:val="center"/>
              <w:rPr>
                <w:rFonts w:ascii="Times New Roman" w:hAnsi="Times New Roman"/>
                <w:sz w:val="20"/>
                <w:szCs w:val="20"/>
              </w:rPr>
            </w:pPr>
            <w:r w:rsidRPr="0027270E">
              <w:rPr>
                <w:rFonts w:ascii="Times New Roman" w:hAnsi="Times New Roman"/>
                <w:sz w:val="20"/>
                <w:szCs w:val="20"/>
              </w:rPr>
              <w:t>5</w:t>
            </w:r>
          </w:p>
        </w:tc>
        <w:tc>
          <w:tcPr>
            <w:tcW w:w="567" w:type="dxa"/>
            <w:vAlign w:val="center"/>
          </w:tcPr>
          <w:p w:rsidR="005E34B9" w:rsidRPr="0027270E" w:rsidRDefault="005E34B9" w:rsidP="0027270E">
            <w:pPr>
              <w:spacing w:after="0" w:line="240" w:lineRule="auto"/>
              <w:jc w:val="center"/>
              <w:rPr>
                <w:rFonts w:ascii="Times New Roman" w:hAnsi="Times New Roman"/>
                <w:sz w:val="20"/>
                <w:szCs w:val="20"/>
              </w:rPr>
            </w:pPr>
            <w:r w:rsidRPr="0027270E">
              <w:rPr>
                <w:rFonts w:ascii="Times New Roman" w:hAnsi="Times New Roman"/>
                <w:sz w:val="20"/>
                <w:szCs w:val="20"/>
              </w:rPr>
              <w:t>6</w:t>
            </w:r>
          </w:p>
        </w:tc>
        <w:tc>
          <w:tcPr>
            <w:tcW w:w="567" w:type="dxa"/>
            <w:vAlign w:val="center"/>
          </w:tcPr>
          <w:p w:rsidR="005E34B9" w:rsidRPr="0027270E" w:rsidRDefault="005E34B9" w:rsidP="0027270E">
            <w:pPr>
              <w:spacing w:after="0" w:line="240" w:lineRule="auto"/>
              <w:jc w:val="center"/>
              <w:rPr>
                <w:rFonts w:ascii="Times New Roman" w:hAnsi="Times New Roman"/>
                <w:sz w:val="20"/>
                <w:szCs w:val="20"/>
              </w:rPr>
            </w:pPr>
            <w:r w:rsidRPr="0027270E">
              <w:rPr>
                <w:rFonts w:ascii="Times New Roman" w:hAnsi="Times New Roman"/>
                <w:sz w:val="20"/>
                <w:szCs w:val="20"/>
              </w:rPr>
              <w:t>7</w:t>
            </w:r>
          </w:p>
        </w:tc>
        <w:tc>
          <w:tcPr>
            <w:tcW w:w="789"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8</w:t>
            </w:r>
          </w:p>
        </w:tc>
        <w:tc>
          <w:tcPr>
            <w:tcW w:w="790"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9</w:t>
            </w:r>
          </w:p>
        </w:tc>
        <w:tc>
          <w:tcPr>
            <w:tcW w:w="790"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10</w:t>
            </w:r>
          </w:p>
        </w:tc>
        <w:tc>
          <w:tcPr>
            <w:tcW w:w="790"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11</w:t>
            </w:r>
          </w:p>
        </w:tc>
        <w:tc>
          <w:tcPr>
            <w:tcW w:w="790"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12</w:t>
            </w:r>
          </w:p>
        </w:tc>
        <w:tc>
          <w:tcPr>
            <w:tcW w:w="790"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13</w:t>
            </w:r>
          </w:p>
        </w:tc>
        <w:tc>
          <w:tcPr>
            <w:tcW w:w="790" w:type="dxa"/>
            <w:vAlign w:val="center"/>
          </w:tcPr>
          <w:p w:rsidR="005E34B9" w:rsidRPr="0027270E" w:rsidRDefault="005E34B9" w:rsidP="0027270E">
            <w:pPr>
              <w:spacing w:after="0" w:line="240" w:lineRule="auto"/>
              <w:ind w:left="-108" w:right="-30"/>
              <w:jc w:val="center"/>
              <w:rPr>
                <w:rFonts w:ascii="Times New Roman" w:hAnsi="Times New Roman"/>
                <w:sz w:val="20"/>
                <w:szCs w:val="20"/>
              </w:rPr>
            </w:pPr>
            <w:r w:rsidRPr="0027270E">
              <w:rPr>
                <w:rFonts w:ascii="Times New Roman" w:hAnsi="Times New Roman"/>
                <w:sz w:val="20"/>
                <w:szCs w:val="20"/>
              </w:rPr>
              <w:t>14</w:t>
            </w:r>
          </w:p>
        </w:tc>
      </w:tr>
      <w:tr w:rsidR="009D441A" w:rsidRPr="00703120" w:rsidTr="0027270E">
        <w:trPr>
          <w:trHeight w:val="20"/>
        </w:trPr>
        <w:tc>
          <w:tcPr>
            <w:tcW w:w="2031" w:type="dxa"/>
          </w:tcPr>
          <w:p w:rsidR="005E34B9" w:rsidRPr="00703120" w:rsidRDefault="0027270E" w:rsidP="00703120">
            <w:pPr>
              <w:spacing w:after="0" w:line="240" w:lineRule="auto"/>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прог</w:t>
            </w:r>
            <w:r w:rsidR="005E34B9" w:rsidRPr="00703120">
              <w:rPr>
                <w:rFonts w:ascii="Times New Roman" w:hAnsi="Times New Roman"/>
                <w:sz w:val="24"/>
                <w:szCs w:val="24"/>
              </w:rPr>
              <w:t xml:space="preserve">рамма       </w:t>
            </w:r>
          </w:p>
        </w:tc>
        <w:tc>
          <w:tcPr>
            <w:tcW w:w="3402" w:type="dxa"/>
          </w:tcPr>
          <w:p w:rsidR="005E34B9" w:rsidRPr="00703120" w:rsidRDefault="0027270E" w:rsidP="0027270E">
            <w:pPr>
              <w:spacing w:after="0" w:line="240" w:lineRule="auto"/>
              <w:jc w:val="center"/>
              <w:rPr>
                <w:rFonts w:ascii="Times New Roman" w:hAnsi="Times New Roman"/>
                <w:sz w:val="24"/>
                <w:szCs w:val="24"/>
              </w:rPr>
            </w:pPr>
            <w:r>
              <w:rPr>
                <w:rFonts w:ascii="Times New Roman" w:hAnsi="Times New Roman"/>
                <w:sz w:val="24"/>
                <w:szCs w:val="24"/>
              </w:rPr>
              <w:t xml:space="preserve">«Управление </w:t>
            </w:r>
            <w:r w:rsidR="005E34B9" w:rsidRPr="00703120">
              <w:rPr>
                <w:rFonts w:ascii="Times New Roman" w:hAnsi="Times New Roman"/>
                <w:sz w:val="24"/>
                <w:szCs w:val="24"/>
              </w:rPr>
              <w:t>муниципальным имуществом</w:t>
            </w:r>
            <w:r w:rsidR="005E34B9">
              <w:rPr>
                <w:rFonts w:ascii="Times New Roman" w:hAnsi="Times New Roman"/>
                <w:sz w:val="24"/>
                <w:szCs w:val="24"/>
              </w:rPr>
              <w:t xml:space="preserve"> в Горняцком сельском поселении</w:t>
            </w:r>
            <w:r w:rsidR="005E34B9" w:rsidRPr="00703120">
              <w:rPr>
                <w:rFonts w:ascii="Times New Roman" w:hAnsi="Times New Roman"/>
                <w:sz w:val="24"/>
                <w:szCs w:val="24"/>
              </w:rPr>
              <w:t>»</w:t>
            </w:r>
          </w:p>
        </w:tc>
        <w:tc>
          <w:tcPr>
            <w:tcW w:w="2268" w:type="dxa"/>
          </w:tcPr>
          <w:p w:rsidR="0027270E" w:rsidRDefault="005E34B9"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p>
          <w:p w:rsidR="005E34B9" w:rsidRPr="00703120" w:rsidRDefault="005E34B9"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сельского поселения</w:t>
            </w:r>
          </w:p>
        </w:tc>
        <w:tc>
          <w:tcPr>
            <w:tcW w:w="567" w:type="dxa"/>
          </w:tcPr>
          <w:p w:rsidR="005E34B9" w:rsidRPr="001875D3" w:rsidRDefault="005E34B9" w:rsidP="0027270E">
            <w:pPr>
              <w:spacing w:after="0" w:line="240" w:lineRule="auto"/>
              <w:jc w:val="center"/>
              <w:rPr>
                <w:rFonts w:ascii="Times New Roman" w:hAnsi="Times New Roman"/>
                <w:sz w:val="23"/>
                <w:szCs w:val="23"/>
              </w:rPr>
            </w:pPr>
            <w:r w:rsidRPr="001875D3">
              <w:rPr>
                <w:rFonts w:ascii="Times New Roman" w:hAnsi="Times New Roman"/>
                <w:sz w:val="23"/>
                <w:szCs w:val="23"/>
              </w:rPr>
              <w:t>Х</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789" w:type="dxa"/>
          </w:tcPr>
          <w:p w:rsidR="005E34B9" w:rsidRPr="00703120" w:rsidRDefault="00582913"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1631,2</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90" w:type="dxa"/>
          </w:tcPr>
          <w:p w:rsidR="005E34B9" w:rsidRPr="00703120" w:rsidRDefault="006D6976"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291,</w:t>
            </w:r>
            <w:r w:rsidR="002E2510">
              <w:rPr>
                <w:rFonts w:ascii="Times New Roman" w:hAnsi="Times New Roman"/>
                <w:sz w:val="24"/>
                <w:szCs w:val="24"/>
              </w:rPr>
              <w:t>6</w:t>
            </w:r>
          </w:p>
        </w:tc>
        <w:tc>
          <w:tcPr>
            <w:tcW w:w="790" w:type="dxa"/>
          </w:tcPr>
          <w:p w:rsidR="005E34B9" w:rsidRPr="00703120" w:rsidRDefault="00DF7F88"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139,5</w:t>
            </w:r>
          </w:p>
        </w:tc>
        <w:tc>
          <w:tcPr>
            <w:tcW w:w="790" w:type="dxa"/>
          </w:tcPr>
          <w:p w:rsidR="005E34B9" w:rsidRPr="00703120" w:rsidRDefault="009D441A"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1200,1</w:t>
            </w:r>
          </w:p>
        </w:tc>
        <w:tc>
          <w:tcPr>
            <w:tcW w:w="790" w:type="dxa"/>
          </w:tcPr>
          <w:p w:rsidR="005E34B9" w:rsidRPr="00703120" w:rsidRDefault="006320AA"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c>
          <w:tcPr>
            <w:tcW w:w="790" w:type="dxa"/>
          </w:tcPr>
          <w:p w:rsidR="005E34B9" w:rsidRPr="00703120" w:rsidRDefault="006320AA"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r>
      <w:tr w:rsidR="009D441A" w:rsidRPr="00703120" w:rsidTr="0027270E">
        <w:trPr>
          <w:trHeight w:val="20"/>
        </w:trPr>
        <w:tc>
          <w:tcPr>
            <w:tcW w:w="2031" w:type="dxa"/>
          </w:tcPr>
          <w:p w:rsidR="005E34B9" w:rsidRPr="00703120" w:rsidRDefault="0027270E" w:rsidP="00703120">
            <w:pPr>
              <w:spacing w:after="0" w:line="240" w:lineRule="auto"/>
              <w:rPr>
                <w:rFonts w:ascii="Times New Roman" w:hAnsi="Times New Roman"/>
                <w:sz w:val="24"/>
                <w:szCs w:val="24"/>
              </w:rPr>
            </w:pPr>
            <w:r>
              <w:rPr>
                <w:rFonts w:ascii="Times New Roman" w:hAnsi="Times New Roman"/>
                <w:sz w:val="24"/>
                <w:szCs w:val="24"/>
              </w:rPr>
              <w:t>Подпро</w:t>
            </w:r>
            <w:r w:rsidR="005E34B9" w:rsidRPr="00703120">
              <w:rPr>
                <w:rFonts w:ascii="Times New Roman" w:hAnsi="Times New Roman"/>
                <w:sz w:val="24"/>
                <w:szCs w:val="24"/>
              </w:rPr>
              <w:t>грамма 1</w:t>
            </w:r>
          </w:p>
        </w:tc>
        <w:tc>
          <w:tcPr>
            <w:tcW w:w="3402" w:type="dxa"/>
          </w:tcPr>
          <w:p w:rsidR="005E34B9" w:rsidRPr="00703120" w:rsidRDefault="005E34B9" w:rsidP="0027270E">
            <w:pPr>
              <w:spacing w:after="0" w:line="240" w:lineRule="auto"/>
              <w:jc w:val="center"/>
              <w:rPr>
                <w:rFonts w:ascii="Times New Roman" w:hAnsi="Times New Roman"/>
                <w:sz w:val="24"/>
                <w:szCs w:val="24"/>
              </w:rPr>
            </w:pPr>
            <w:r w:rsidRPr="00703120">
              <w:rPr>
                <w:rFonts w:ascii="Times New Roman" w:hAnsi="Times New Roman"/>
                <w:sz w:val="24"/>
                <w:szCs w:val="24"/>
              </w:rPr>
              <w:t>«Повышение эффективности управления муниципальным имуществом»</w:t>
            </w:r>
          </w:p>
        </w:tc>
        <w:tc>
          <w:tcPr>
            <w:tcW w:w="2268" w:type="dxa"/>
          </w:tcPr>
          <w:p w:rsidR="0027270E" w:rsidRDefault="005E34B9"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p>
          <w:p w:rsidR="005E34B9" w:rsidRPr="00703120" w:rsidRDefault="005E34B9"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сельского поселения</w:t>
            </w:r>
          </w:p>
        </w:tc>
        <w:tc>
          <w:tcPr>
            <w:tcW w:w="567" w:type="dxa"/>
          </w:tcPr>
          <w:p w:rsidR="005E34B9" w:rsidRPr="001875D3" w:rsidRDefault="005E34B9" w:rsidP="0027270E">
            <w:pPr>
              <w:spacing w:after="0" w:line="240" w:lineRule="auto"/>
              <w:jc w:val="center"/>
              <w:rPr>
                <w:rFonts w:ascii="Times New Roman" w:hAnsi="Times New Roman"/>
                <w:sz w:val="23"/>
                <w:szCs w:val="23"/>
              </w:rPr>
            </w:pPr>
            <w:r w:rsidRPr="001875D3">
              <w:rPr>
                <w:rFonts w:ascii="Times New Roman" w:hAnsi="Times New Roman"/>
                <w:sz w:val="23"/>
                <w:szCs w:val="23"/>
              </w:rPr>
              <w:t>Х</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789" w:type="dxa"/>
          </w:tcPr>
          <w:p w:rsidR="005E34B9" w:rsidRPr="00703120" w:rsidRDefault="00582913"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1631,2</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90" w:type="dxa"/>
          </w:tcPr>
          <w:p w:rsidR="005E34B9" w:rsidRPr="00703120" w:rsidRDefault="006D6976"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291,</w:t>
            </w:r>
            <w:r w:rsidR="002E2510">
              <w:rPr>
                <w:rFonts w:ascii="Times New Roman" w:hAnsi="Times New Roman"/>
                <w:sz w:val="24"/>
                <w:szCs w:val="24"/>
              </w:rPr>
              <w:t>6</w:t>
            </w:r>
          </w:p>
        </w:tc>
        <w:tc>
          <w:tcPr>
            <w:tcW w:w="790" w:type="dxa"/>
          </w:tcPr>
          <w:p w:rsidR="005E34B9" w:rsidRPr="00703120" w:rsidRDefault="00DF7F88"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139,5</w:t>
            </w:r>
          </w:p>
        </w:tc>
        <w:tc>
          <w:tcPr>
            <w:tcW w:w="790" w:type="dxa"/>
          </w:tcPr>
          <w:p w:rsidR="005E34B9" w:rsidRPr="00703120" w:rsidRDefault="009D441A"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1200,1</w:t>
            </w:r>
          </w:p>
        </w:tc>
        <w:tc>
          <w:tcPr>
            <w:tcW w:w="790" w:type="dxa"/>
          </w:tcPr>
          <w:p w:rsidR="005E34B9" w:rsidRPr="00703120" w:rsidRDefault="006320AA"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c>
          <w:tcPr>
            <w:tcW w:w="790" w:type="dxa"/>
          </w:tcPr>
          <w:p w:rsidR="005E34B9" w:rsidRPr="00703120" w:rsidRDefault="006320AA"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r>
      <w:tr w:rsidR="009D441A" w:rsidRPr="00703120" w:rsidTr="0027270E">
        <w:trPr>
          <w:trHeight w:val="20"/>
        </w:trPr>
        <w:tc>
          <w:tcPr>
            <w:tcW w:w="2031" w:type="dxa"/>
          </w:tcPr>
          <w:p w:rsidR="005E34B9" w:rsidRPr="00703120" w:rsidRDefault="0027270E" w:rsidP="00703120">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ное мероп</w:t>
            </w:r>
            <w:r w:rsidR="005E34B9">
              <w:rPr>
                <w:rFonts w:ascii="Times New Roman" w:hAnsi="Times New Roman"/>
                <w:sz w:val="24"/>
                <w:szCs w:val="24"/>
              </w:rPr>
              <w:t>ри</w:t>
            </w:r>
            <w:r w:rsidR="005E34B9" w:rsidRPr="00703120">
              <w:rPr>
                <w:rFonts w:ascii="Times New Roman" w:hAnsi="Times New Roman"/>
                <w:sz w:val="24"/>
                <w:szCs w:val="24"/>
              </w:rPr>
              <w:t>ятие 1.1</w:t>
            </w:r>
          </w:p>
        </w:tc>
        <w:tc>
          <w:tcPr>
            <w:tcW w:w="3402" w:type="dxa"/>
          </w:tcPr>
          <w:p w:rsidR="005E34B9" w:rsidRPr="00703120" w:rsidRDefault="005E34B9" w:rsidP="0027270E">
            <w:pPr>
              <w:spacing w:after="0" w:line="240" w:lineRule="auto"/>
              <w:jc w:val="center"/>
              <w:rPr>
                <w:rFonts w:ascii="Times New Roman" w:hAnsi="Times New Roman"/>
                <w:sz w:val="24"/>
                <w:szCs w:val="24"/>
              </w:rPr>
            </w:pPr>
            <w:r w:rsidRPr="00703120">
              <w:rPr>
                <w:rFonts w:ascii="Times New Roman" w:hAnsi="Times New Roman"/>
                <w:sz w:val="24"/>
                <w:szCs w:val="24"/>
              </w:rPr>
              <w:t>Проведение технической инвентаризации объектов недвижимого имущества и безхозяйного имущества</w:t>
            </w:r>
          </w:p>
        </w:tc>
        <w:tc>
          <w:tcPr>
            <w:tcW w:w="2268" w:type="dxa"/>
          </w:tcPr>
          <w:p w:rsidR="0027270E" w:rsidRDefault="005E34B9"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p>
          <w:p w:rsidR="005E34B9" w:rsidRPr="00703120" w:rsidRDefault="005E34B9"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сельского поселения</w:t>
            </w:r>
          </w:p>
        </w:tc>
        <w:tc>
          <w:tcPr>
            <w:tcW w:w="567" w:type="dxa"/>
          </w:tcPr>
          <w:p w:rsidR="005E34B9" w:rsidRPr="001875D3" w:rsidRDefault="005E34B9" w:rsidP="0027270E">
            <w:pPr>
              <w:spacing w:after="0" w:line="240" w:lineRule="auto"/>
              <w:jc w:val="center"/>
              <w:rPr>
                <w:rFonts w:ascii="Times New Roman" w:hAnsi="Times New Roman"/>
                <w:sz w:val="23"/>
                <w:szCs w:val="23"/>
              </w:rPr>
            </w:pPr>
            <w:r w:rsidRPr="001875D3">
              <w:rPr>
                <w:rFonts w:ascii="Times New Roman" w:hAnsi="Times New Roman"/>
                <w:sz w:val="23"/>
                <w:szCs w:val="23"/>
              </w:rPr>
              <w:t>951</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789" w:type="dxa"/>
          </w:tcPr>
          <w:p w:rsidR="005E34B9" w:rsidRPr="00703120" w:rsidRDefault="006553A1"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31,0</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90" w:type="dxa"/>
          </w:tcPr>
          <w:p w:rsidR="005E34B9" w:rsidRPr="00703120" w:rsidRDefault="00DF7F88"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6,2</w:t>
            </w:r>
          </w:p>
        </w:tc>
        <w:tc>
          <w:tcPr>
            <w:tcW w:w="790" w:type="dxa"/>
          </w:tcPr>
          <w:p w:rsidR="005E34B9" w:rsidRPr="00703120" w:rsidRDefault="00DF7F88"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12,4</w:t>
            </w:r>
          </w:p>
        </w:tc>
        <w:tc>
          <w:tcPr>
            <w:tcW w:w="790" w:type="dxa"/>
          </w:tcPr>
          <w:p w:rsidR="005E34B9" w:rsidRPr="00703120" w:rsidRDefault="00060D0A"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12,4</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r>
      <w:tr w:rsidR="009D441A" w:rsidRPr="00703120" w:rsidTr="0027270E">
        <w:trPr>
          <w:trHeight w:val="20"/>
        </w:trPr>
        <w:tc>
          <w:tcPr>
            <w:tcW w:w="2031" w:type="dxa"/>
          </w:tcPr>
          <w:p w:rsidR="005E34B9" w:rsidRPr="00703120" w:rsidRDefault="0027270E" w:rsidP="00703120">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ное мероп</w:t>
            </w:r>
            <w:r w:rsidR="005E34B9">
              <w:rPr>
                <w:rFonts w:ascii="Times New Roman" w:hAnsi="Times New Roman"/>
                <w:sz w:val="24"/>
                <w:szCs w:val="24"/>
              </w:rPr>
              <w:t>ри</w:t>
            </w:r>
            <w:r w:rsidR="005E34B9" w:rsidRPr="00703120">
              <w:rPr>
                <w:rFonts w:ascii="Times New Roman" w:hAnsi="Times New Roman"/>
                <w:sz w:val="24"/>
                <w:szCs w:val="24"/>
              </w:rPr>
              <w:t>ятие 1.2</w:t>
            </w:r>
          </w:p>
        </w:tc>
        <w:tc>
          <w:tcPr>
            <w:tcW w:w="3402" w:type="dxa"/>
          </w:tcPr>
          <w:p w:rsidR="005E34B9" w:rsidRPr="00703120" w:rsidRDefault="005E34B9" w:rsidP="0027270E">
            <w:pPr>
              <w:spacing w:after="0" w:line="240" w:lineRule="auto"/>
              <w:jc w:val="center"/>
              <w:rPr>
                <w:rFonts w:ascii="Times New Roman" w:hAnsi="Times New Roman"/>
                <w:sz w:val="24"/>
                <w:szCs w:val="24"/>
              </w:rPr>
            </w:pPr>
            <w:r w:rsidRPr="00703120">
              <w:rPr>
                <w:rFonts w:ascii="Times New Roman" w:hAnsi="Times New Roman"/>
                <w:sz w:val="24"/>
                <w:szCs w:val="24"/>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w:t>
            </w:r>
          </w:p>
        </w:tc>
        <w:tc>
          <w:tcPr>
            <w:tcW w:w="2268" w:type="dxa"/>
          </w:tcPr>
          <w:p w:rsidR="0027270E" w:rsidRDefault="005E34B9"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p>
          <w:p w:rsidR="005E34B9" w:rsidRPr="00703120" w:rsidRDefault="005E34B9"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сельского поселения</w:t>
            </w:r>
          </w:p>
        </w:tc>
        <w:tc>
          <w:tcPr>
            <w:tcW w:w="567" w:type="dxa"/>
          </w:tcPr>
          <w:p w:rsidR="005E34B9" w:rsidRPr="001875D3" w:rsidRDefault="005E34B9" w:rsidP="0027270E">
            <w:pPr>
              <w:spacing w:after="0" w:line="240" w:lineRule="auto"/>
              <w:jc w:val="center"/>
              <w:rPr>
                <w:rFonts w:ascii="Times New Roman" w:hAnsi="Times New Roman"/>
                <w:sz w:val="23"/>
                <w:szCs w:val="23"/>
              </w:rPr>
            </w:pPr>
            <w:r w:rsidRPr="001875D3">
              <w:rPr>
                <w:rFonts w:ascii="Times New Roman" w:hAnsi="Times New Roman"/>
                <w:sz w:val="23"/>
                <w:szCs w:val="23"/>
              </w:rPr>
              <w:t>951</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789" w:type="dxa"/>
          </w:tcPr>
          <w:p w:rsidR="005E34B9" w:rsidRPr="00703120" w:rsidRDefault="005E34B9"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7016F7"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w:t>
            </w:r>
            <w:r w:rsidR="007978AC">
              <w:rPr>
                <w:rFonts w:ascii="Times New Roman" w:hAnsi="Times New Roman"/>
                <w:sz w:val="24"/>
                <w:szCs w:val="24"/>
              </w:rPr>
              <w:t>0</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r>
      <w:tr w:rsidR="009D441A" w:rsidRPr="00703120" w:rsidTr="0027270E">
        <w:trPr>
          <w:trHeight w:val="20"/>
        </w:trPr>
        <w:tc>
          <w:tcPr>
            <w:tcW w:w="2031" w:type="dxa"/>
          </w:tcPr>
          <w:p w:rsidR="005E34B9" w:rsidRPr="00703120" w:rsidRDefault="0027270E" w:rsidP="00B418C1">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 xml:space="preserve">ное </w:t>
            </w:r>
            <w:r w:rsidR="005E34B9" w:rsidRPr="00703120">
              <w:rPr>
                <w:rFonts w:ascii="Times New Roman" w:hAnsi="Times New Roman"/>
                <w:sz w:val="24"/>
                <w:szCs w:val="24"/>
              </w:rPr>
              <w:lastRenderedPageBreak/>
              <w:t>мероприятие 1.3</w:t>
            </w:r>
          </w:p>
        </w:tc>
        <w:tc>
          <w:tcPr>
            <w:tcW w:w="3402" w:type="dxa"/>
          </w:tcPr>
          <w:p w:rsidR="005E34B9" w:rsidRPr="00703120" w:rsidRDefault="005E34B9" w:rsidP="0027270E">
            <w:pPr>
              <w:spacing w:after="0" w:line="240" w:lineRule="auto"/>
              <w:jc w:val="center"/>
              <w:rPr>
                <w:rFonts w:ascii="Times New Roman" w:hAnsi="Times New Roman"/>
                <w:sz w:val="24"/>
                <w:szCs w:val="24"/>
              </w:rPr>
            </w:pPr>
            <w:r w:rsidRPr="00703120">
              <w:rPr>
                <w:rFonts w:ascii="Times New Roman" w:hAnsi="Times New Roman"/>
                <w:sz w:val="24"/>
                <w:szCs w:val="24"/>
              </w:rPr>
              <w:lastRenderedPageBreak/>
              <w:t xml:space="preserve">Реализация мероприятий по </w:t>
            </w:r>
            <w:r w:rsidRPr="00703120">
              <w:rPr>
                <w:rFonts w:ascii="Times New Roman" w:hAnsi="Times New Roman"/>
                <w:sz w:val="24"/>
                <w:szCs w:val="24"/>
              </w:rPr>
              <w:lastRenderedPageBreak/>
              <w:t>оценке рын</w:t>
            </w:r>
            <w:r w:rsidR="0027270E">
              <w:rPr>
                <w:rFonts w:ascii="Times New Roman" w:hAnsi="Times New Roman"/>
                <w:sz w:val="24"/>
                <w:szCs w:val="24"/>
              </w:rPr>
              <w:t xml:space="preserve">очной стоимости муниципального </w:t>
            </w:r>
            <w:r w:rsidRPr="00703120">
              <w:rPr>
                <w:rFonts w:ascii="Times New Roman" w:hAnsi="Times New Roman"/>
                <w:sz w:val="24"/>
                <w:szCs w:val="24"/>
              </w:rPr>
              <w:t>имущества</w:t>
            </w:r>
          </w:p>
        </w:tc>
        <w:tc>
          <w:tcPr>
            <w:tcW w:w="2268" w:type="dxa"/>
          </w:tcPr>
          <w:p w:rsidR="0027270E" w:rsidRDefault="005E34B9"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lastRenderedPageBreak/>
              <w:t xml:space="preserve">Администрация </w:t>
            </w:r>
            <w:r>
              <w:rPr>
                <w:rFonts w:ascii="Times New Roman" w:hAnsi="Times New Roman"/>
                <w:sz w:val="24"/>
                <w:szCs w:val="24"/>
              </w:rPr>
              <w:lastRenderedPageBreak/>
              <w:t>Горняцкого</w:t>
            </w:r>
          </w:p>
          <w:p w:rsidR="005E34B9" w:rsidRPr="00703120" w:rsidRDefault="005E34B9"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сельского поселения</w:t>
            </w:r>
          </w:p>
        </w:tc>
        <w:tc>
          <w:tcPr>
            <w:tcW w:w="567" w:type="dxa"/>
          </w:tcPr>
          <w:p w:rsidR="005E34B9" w:rsidRPr="001875D3" w:rsidRDefault="005E34B9" w:rsidP="0027270E">
            <w:pPr>
              <w:spacing w:after="0" w:line="240" w:lineRule="auto"/>
              <w:jc w:val="center"/>
              <w:rPr>
                <w:rFonts w:ascii="Times New Roman" w:hAnsi="Times New Roman"/>
                <w:sz w:val="23"/>
                <w:szCs w:val="23"/>
              </w:rPr>
            </w:pPr>
            <w:r w:rsidRPr="001875D3">
              <w:rPr>
                <w:rFonts w:ascii="Times New Roman" w:hAnsi="Times New Roman"/>
                <w:sz w:val="23"/>
                <w:szCs w:val="23"/>
              </w:rPr>
              <w:lastRenderedPageBreak/>
              <w:t>951</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5E34B9" w:rsidRPr="0027270E" w:rsidRDefault="005E34B9"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789" w:type="dxa"/>
          </w:tcPr>
          <w:p w:rsidR="005E34B9" w:rsidRPr="00703120" w:rsidRDefault="006D6976"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18,</w:t>
            </w:r>
            <w:r w:rsidR="000168F3">
              <w:rPr>
                <w:rFonts w:ascii="Times New Roman" w:hAnsi="Times New Roman"/>
                <w:sz w:val="24"/>
                <w:szCs w:val="24"/>
              </w:rPr>
              <w:t>8</w:t>
            </w:r>
          </w:p>
        </w:tc>
        <w:tc>
          <w:tcPr>
            <w:tcW w:w="790" w:type="dxa"/>
          </w:tcPr>
          <w:p w:rsidR="005E34B9" w:rsidRPr="00703120" w:rsidRDefault="00DF7F88"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c>
          <w:tcPr>
            <w:tcW w:w="790" w:type="dxa"/>
          </w:tcPr>
          <w:p w:rsidR="005E34B9" w:rsidRPr="00703120" w:rsidRDefault="006D6976"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18,</w:t>
            </w:r>
            <w:r w:rsidR="000168F3">
              <w:rPr>
                <w:rFonts w:ascii="Times New Roman" w:hAnsi="Times New Roman"/>
                <w:sz w:val="24"/>
                <w:szCs w:val="24"/>
              </w:rPr>
              <w:t>8</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r>
      <w:tr w:rsidR="009D441A" w:rsidRPr="00703120" w:rsidTr="0027270E">
        <w:trPr>
          <w:trHeight w:val="20"/>
        </w:trPr>
        <w:tc>
          <w:tcPr>
            <w:tcW w:w="2031" w:type="dxa"/>
          </w:tcPr>
          <w:p w:rsidR="00B26403" w:rsidRPr="00703120" w:rsidRDefault="00B26403" w:rsidP="00B418C1">
            <w:pPr>
              <w:spacing w:after="0" w:line="240" w:lineRule="auto"/>
              <w:rPr>
                <w:rFonts w:ascii="Times New Roman" w:hAnsi="Times New Roman"/>
                <w:sz w:val="24"/>
                <w:szCs w:val="24"/>
              </w:rPr>
            </w:pPr>
            <w:r>
              <w:rPr>
                <w:rFonts w:ascii="Times New Roman" w:hAnsi="Times New Roman"/>
                <w:sz w:val="24"/>
                <w:szCs w:val="24"/>
              </w:rPr>
              <w:lastRenderedPageBreak/>
              <w:t>Основное мероприятие 1.4</w:t>
            </w:r>
          </w:p>
        </w:tc>
        <w:tc>
          <w:tcPr>
            <w:tcW w:w="3402" w:type="dxa"/>
          </w:tcPr>
          <w:p w:rsidR="00B26403" w:rsidRPr="00703120" w:rsidRDefault="00B26403" w:rsidP="0027270E">
            <w:pPr>
              <w:spacing w:after="0" w:line="240" w:lineRule="auto"/>
              <w:jc w:val="center"/>
              <w:rPr>
                <w:rFonts w:ascii="Times New Roman" w:hAnsi="Times New Roman"/>
                <w:sz w:val="24"/>
                <w:szCs w:val="24"/>
              </w:rPr>
            </w:pPr>
            <w:r>
              <w:rPr>
                <w:rFonts w:ascii="Times New Roman" w:hAnsi="Times New Roman"/>
                <w:sz w:val="24"/>
                <w:szCs w:val="24"/>
              </w:rPr>
              <w:t>Расходы на формирование земельных участков под многоквартирными жилыми домами</w:t>
            </w:r>
          </w:p>
        </w:tc>
        <w:tc>
          <w:tcPr>
            <w:tcW w:w="2268" w:type="dxa"/>
          </w:tcPr>
          <w:p w:rsidR="0027270E" w:rsidRDefault="00B26403"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p>
          <w:p w:rsidR="00B26403" w:rsidRPr="00703120" w:rsidRDefault="00B26403"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сельского поселения</w:t>
            </w:r>
          </w:p>
        </w:tc>
        <w:tc>
          <w:tcPr>
            <w:tcW w:w="567" w:type="dxa"/>
          </w:tcPr>
          <w:p w:rsidR="00B26403" w:rsidRPr="001875D3" w:rsidRDefault="00B26403" w:rsidP="0027270E">
            <w:pPr>
              <w:spacing w:after="0" w:line="240" w:lineRule="auto"/>
              <w:jc w:val="center"/>
              <w:rPr>
                <w:rFonts w:ascii="Times New Roman" w:hAnsi="Times New Roman"/>
                <w:sz w:val="23"/>
                <w:szCs w:val="23"/>
              </w:rPr>
            </w:pPr>
            <w:r w:rsidRPr="001875D3">
              <w:rPr>
                <w:rFonts w:ascii="Times New Roman" w:hAnsi="Times New Roman"/>
                <w:sz w:val="23"/>
                <w:szCs w:val="23"/>
              </w:rPr>
              <w:t>951</w:t>
            </w:r>
          </w:p>
        </w:tc>
        <w:tc>
          <w:tcPr>
            <w:tcW w:w="567" w:type="dxa"/>
          </w:tcPr>
          <w:p w:rsidR="00B26403" w:rsidRPr="0027270E" w:rsidRDefault="00B26403"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B26403" w:rsidRPr="0027270E" w:rsidRDefault="00B26403"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B26403" w:rsidRPr="0027270E" w:rsidRDefault="00B26403"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789" w:type="dxa"/>
          </w:tcPr>
          <w:p w:rsidR="00B26403" w:rsidRDefault="00B26403"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140,0</w:t>
            </w:r>
          </w:p>
        </w:tc>
        <w:tc>
          <w:tcPr>
            <w:tcW w:w="790" w:type="dxa"/>
          </w:tcPr>
          <w:p w:rsidR="00B26403" w:rsidRDefault="00DF7F88"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c>
          <w:tcPr>
            <w:tcW w:w="790" w:type="dxa"/>
          </w:tcPr>
          <w:p w:rsidR="00B26403" w:rsidRPr="00703120" w:rsidRDefault="00DF7F88"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140,0</w:t>
            </w:r>
          </w:p>
        </w:tc>
        <w:tc>
          <w:tcPr>
            <w:tcW w:w="790" w:type="dxa"/>
          </w:tcPr>
          <w:p w:rsidR="00B26403" w:rsidRPr="00703120" w:rsidRDefault="00B26403"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B26403" w:rsidRPr="00703120" w:rsidRDefault="00B26403"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B26403" w:rsidRPr="00703120" w:rsidRDefault="00B26403"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B26403" w:rsidRPr="00703120" w:rsidRDefault="00B26403"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r>
      <w:tr w:rsidR="009D441A" w:rsidRPr="00703120" w:rsidTr="0027270E">
        <w:trPr>
          <w:trHeight w:val="20"/>
        </w:trPr>
        <w:tc>
          <w:tcPr>
            <w:tcW w:w="2031" w:type="dxa"/>
          </w:tcPr>
          <w:p w:rsidR="009D157F" w:rsidRPr="00703120" w:rsidRDefault="009D157F" w:rsidP="00B26403">
            <w:pPr>
              <w:spacing w:after="0" w:line="240" w:lineRule="auto"/>
              <w:rPr>
                <w:rFonts w:ascii="Times New Roman" w:hAnsi="Times New Roman"/>
                <w:sz w:val="24"/>
                <w:szCs w:val="24"/>
              </w:rPr>
            </w:pPr>
            <w:r>
              <w:rPr>
                <w:rFonts w:ascii="Times New Roman" w:hAnsi="Times New Roman"/>
                <w:sz w:val="24"/>
                <w:szCs w:val="24"/>
              </w:rPr>
              <w:t>Основное мероприятие 1.5</w:t>
            </w:r>
          </w:p>
        </w:tc>
        <w:tc>
          <w:tcPr>
            <w:tcW w:w="3402" w:type="dxa"/>
          </w:tcPr>
          <w:p w:rsidR="009D157F" w:rsidRDefault="009D157F" w:rsidP="0027270E">
            <w:pPr>
              <w:spacing w:after="0" w:line="240" w:lineRule="auto"/>
              <w:jc w:val="center"/>
              <w:rPr>
                <w:rFonts w:ascii="Times New Roman" w:hAnsi="Times New Roman"/>
                <w:sz w:val="24"/>
                <w:szCs w:val="24"/>
              </w:rPr>
            </w:pPr>
            <w:r>
              <w:rPr>
                <w:rFonts w:ascii="Times New Roman" w:hAnsi="Times New Roman"/>
                <w:sz w:val="24"/>
                <w:szCs w:val="24"/>
              </w:rPr>
              <w:t>Расходы на формирование земельных участков под объектами муниципальной казны с целью вовлечения в гражданский оборот</w:t>
            </w:r>
          </w:p>
        </w:tc>
        <w:tc>
          <w:tcPr>
            <w:tcW w:w="2268" w:type="dxa"/>
          </w:tcPr>
          <w:p w:rsidR="0027270E" w:rsidRDefault="009D157F"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p>
          <w:p w:rsidR="009D157F" w:rsidRPr="00703120" w:rsidRDefault="009D157F"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сельского поселения</w:t>
            </w:r>
          </w:p>
        </w:tc>
        <w:tc>
          <w:tcPr>
            <w:tcW w:w="567" w:type="dxa"/>
          </w:tcPr>
          <w:p w:rsidR="009D157F" w:rsidRPr="001875D3" w:rsidRDefault="009D157F" w:rsidP="0027270E">
            <w:pPr>
              <w:spacing w:after="0" w:line="240" w:lineRule="auto"/>
              <w:jc w:val="center"/>
              <w:rPr>
                <w:rFonts w:ascii="Times New Roman" w:hAnsi="Times New Roman"/>
                <w:sz w:val="23"/>
                <w:szCs w:val="23"/>
              </w:rPr>
            </w:pPr>
            <w:r w:rsidRPr="001875D3">
              <w:rPr>
                <w:rFonts w:ascii="Times New Roman" w:hAnsi="Times New Roman"/>
                <w:sz w:val="23"/>
                <w:szCs w:val="23"/>
              </w:rPr>
              <w:t>951</w:t>
            </w:r>
          </w:p>
        </w:tc>
        <w:tc>
          <w:tcPr>
            <w:tcW w:w="567" w:type="dxa"/>
          </w:tcPr>
          <w:p w:rsidR="009D157F" w:rsidRPr="0027270E" w:rsidRDefault="009D157F"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9D157F" w:rsidRPr="0027270E" w:rsidRDefault="009D157F"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9D157F" w:rsidRPr="0027270E" w:rsidRDefault="009D157F"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789" w:type="dxa"/>
          </w:tcPr>
          <w:p w:rsidR="009D157F" w:rsidRDefault="006320AA"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34,0</w:t>
            </w:r>
          </w:p>
        </w:tc>
        <w:tc>
          <w:tcPr>
            <w:tcW w:w="790" w:type="dxa"/>
          </w:tcPr>
          <w:p w:rsidR="009D157F" w:rsidRDefault="00DF7F88"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c>
          <w:tcPr>
            <w:tcW w:w="790" w:type="dxa"/>
          </w:tcPr>
          <w:p w:rsidR="009D157F" w:rsidRPr="00703120" w:rsidRDefault="007016F7"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34</w:t>
            </w:r>
            <w:r w:rsidR="009D157F" w:rsidRPr="00703120">
              <w:rPr>
                <w:rFonts w:ascii="Times New Roman" w:hAnsi="Times New Roman"/>
                <w:sz w:val="24"/>
                <w:szCs w:val="24"/>
              </w:rPr>
              <w:t>,0</w:t>
            </w:r>
          </w:p>
        </w:tc>
        <w:tc>
          <w:tcPr>
            <w:tcW w:w="790" w:type="dxa"/>
          </w:tcPr>
          <w:p w:rsidR="009D157F" w:rsidRPr="00703120" w:rsidRDefault="009D157F"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9D157F" w:rsidRPr="00703120" w:rsidRDefault="009D157F"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9D157F" w:rsidRPr="00703120" w:rsidRDefault="009D157F"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c>
          <w:tcPr>
            <w:tcW w:w="790" w:type="dxa"/>
          </w:tcPr>
          <w:p w:rsidR="009D157F" w:rsidRPr="00703120" w:rsidRDefault="009D157F" w:rsidP="0027270E">
            <w:pPr>
              <w:spacing w:after="0" w:line="240" w:lineRule="auto"/>
              <w:ind w:left="-108" w:right="-30"/>
              <w:jc w:val="center"/>
              <w:rPr>
                <w:rFonts w:ascii="Times New Roman" w:hAnsi="Times New Roman"/>
                <w:sz w:val="24"/>
                <w:szCs w:val="24"/>
              </w:rPr>
            </w:pPr>
            <w:r w:rsidRPr="00703120">
              <w:rPr>
                <w:rFonts w:ascii="Times New Roman" w:hAnsi="Times New Roman"/>
                <w:sz w:val="24"/>
                <w:szCs w:val="24"/>
              </w:rPr>
              <w:t>0,0</w:t>
            </w:r>
          </w:p>
        </w:tc>
      </w:tr>
      <w:tr w:rsidR="009D441A" w:rsidRPr="00703120" w:rsidTr="0027270E">
        <w:trPr>
          <w:trHeight w:val="20"/>
        </w:trPr>
        <w:tc>
          <w:tcPr>
            <w:tcW w:w="2031" w:type="dxa"/>
          </w:tcPr>
          <w:p w:rsidR="009E71D4" w:rsidRDefault="009E71D4" w:rsidP="00B26403">
            <w:pPr>
              <w:spacing w:after="0" w:line="240" w:lineRule="auto"/>
              <w:rPr>
                <w:rFonts w:ascii="Times New Roman" w:hAnsi="Times New Roman"/>
                <w:sz w:val="24"/>
                <w:szCs w:val="24"/>
              </w:rPr>
            </w:pPr>
            <w:r>
              <w:rPr>
                <w:rFonts w:ascii="Times New Roman" w:hAnsi="Times New Roman"/>
                <w:sz w:val="24"/>
                <w:szCs w:val="24"/>
              </w:rPr>
              <w:t>Основное мероприятие 1.6</w:t>
            </w:r>
          </w:p>
        </w:tc>
        <w:tc>
          <w:tcPr>
            <w:tcW w:w="3402" w:type="dxa"/>
          </w:tcPr>
          <w:p w:rsidR="009E71D4" w:rsidRDefault="009E71D4" w:rsidP="0027270E">
            <w:pPr>
              <w:spacing w:after="0" w:line="240" w:lineRule="auto"/>
              <w:jc w:val="center"/>
              <w:rPr>
                <w:rFonts w:ascii="Times New Roman" w:hAnsi="Times New Roman"/>
                <w:sz w:val="24"/>
                <w:szCs w:val="24"/>
              </w:rPr>
            </w:pPr>
            <w:r>
              <w:rPr>
                <w:rFonts w:ascii="Times New Roman" w:hAnsi="Times New Roman"/>
                <w:sz w:val="24"/>
                <w:szCs w:val="24"/>
              </w:rPr>
              <w:t>Содержание имущества казны</w:t>
            </w:r>
          </w:p>
        </w:tc>
        <w:tc>
          <w:tcPr>
            <w:tcW w:w="2268" w:type="dxa"/>
          </w:tcPr>
          <w:p w:rsidR="0027270E" w:rsidRDefault="009E71D4"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p>
          <w:p w:rsidR="009E71D4" w:rsidRPr="00703120" w:rsidRDefault="009E71D4" w:rsidP="0027270E">
            <w:pPr>
              <w:spacing w:after="0" w:line="240" w:lineRule="auto"/>
              <w:ind w:left="-108" w:right="-108"/>
              <w:jc w:val="center"/>
              <w:rPr>
                <w:rFonts w:ascii="Times New Roman" w:hAnsi="Times New Roman"/>
                <w:sz w:val="24"/>
                <w:szCs w:val="24"/>
              </w:rPr>
            </w:pPr>
            <w:r w:rsidRPr="00703120">
              <w:rPr>
                <w:rFonts w:ascii="Times New Roman" w:hAnsi="Times New Roman"/>
                <w:sz w:val="24"/>
                <w:szCs w:val="24"/>
              </w:rPr>
              <w:t>сельского поселения</w:t>
            </w:r>
          </w:p>
        </w:tc>
        <w:tc>
          <w:tcPr>
            <w:tcW w:w="567" w:type="dxa"/>
          </w:tcPr>
          <w:p w:rsidR="009E71D4" w:rsidRPr="001875D3" w:rsidRDefault="009E71D4" w:rsidP="0027270E">
            <w:pPr>
              <w:spacing w:after="0" w:line="240" w:lineRule="auto"/>
              <w:jc w:val="center"/>
              <w:rPr>
                <w:rFonts w:ascii="Times New Roman" w:hAnsi="Times New Roman"/>
                <w:sz w:val="23"/>
                <w:szCs w:val="23"/>
              </w:rPr>
            </w:pPr>
            <w:r w:rsidRPr="001875D3">
              <w:rPr>
                <w:rFonts w:ascii="Times New Roman" w:hAnsi="Times New Roman"/>
                <w:sz w:val="23"/>
                <w:szCs w:val="23"/>
              </w:rPr>
              <w:t>951</w:t>
            </w:r>
          </w:p>
        </w:tc>
        <w:tc>
          <w:tcPr>
            <w:tcW w:w="567" w:type="dxa"/>
          </w:tcPr>
          <w:p w:rsidR="009E71D4" w:rsidRPr="0027270E" w:rsidRDefault="009E71D4"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9E71D4" w:rsidRPr="0027270E" w:rsidRDefault="009E71D4"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9E71D4" w:rsidRPr="0027270E" w:rsidRDefault="009E71D4"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789" w:type="dxa"/>
          </w:tcPr>
          <w:p w:rsidR="009E71D4" w:rsidRDefault="006320AA"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346,8</w:t>
            </w:r>
          </w:p>
        </w:tc>
        <w:tc>
          <w:tcPr>
            <w:tcW w:w="790" w:type="dxa"/>
          </w:tcPr>
          <w:p w:rsidR="009E71D4" w:rsidRDefault="00DF7F88"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w:t>
            </w:r>
            <w:r w:rsidR="009E71D4">
              <w:rPr>
                <w:rFonts w:ascii="Times New Roman" w:hAnsi="Times New Roman"/>
                <w:sz w:val="24"/>
                <w:szCs w:val="24"/>
              </w:rPr>
              <w:t>,0</w:t>
            </w:r>
          </w:p>
        </w:tc>
        <w:tc>
          <w:tcPr>
            <w:tcW w:w="790" w:type="dxa"/>
          </w:tcPr>
          <w:p w:rsidR="009E71D4" w:rsidRPr="00703120" w:rsidRDefault="007016F7"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92,6</w:t>
            </w:r>
          </w:p>
        </w:tc>
        <w:tc>
          <w:tcPr>
            <w:tcW w:w="790" w:type="dxa"/>
          </w:tcPr>
          <w:p w:rsidR="009E71D4" w:rsidRPr="00703120" w:rsidRDefault="00DF7F88"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127,1</w:t>
            </w:r>
          </w:p>
        </w:tc>
        <w:tc>
          <w:tcPr>
            <w:tcW w:w="790" w:type="dxa"/>
          </w:tcPr>
          <w:p w:rsidR="009E71D4" w:rsidRPr="00703120" w:rsidRDefault="00060D0A"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127,1</w:t>
            </w:r>
          </w:p>
        </w:tc>
        <w:tc>
          <w:tcPr>
            <w:tcW w:w="790" w:type="dxa"/>
          </w:tcPr>
          <w:p w:rsidR="009E71D4" w:rsidRPr="00703120" w:rsidRDefault="00060D0A"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c>
          <w:tcPr>
            <w:tcW w:w="790" w:type="dxa"/>
          </w:tcPr>
          <w:p w:rsidR="009E71D4" w:rsidRPr="00703120" w:rsidRDefault="00060D0A"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r>
      <w:tr w:rsidR="009D441A" w:rsidRPr="00703120" w:rsidTr="0027270E">
        <w:trPr>
          <w:trHeight w:val="20"/>
        </w:trPr>
        <w:tc>
          <w:tcPr>
            <w:tcW w:w="2031" w:type="dxa"/>
          </w:tcPr>
          <w:p w:rsidR="000520FE" w:rsidRDefault="000520FE" w:rsidP="00B26403">
            <w:pPr>
              <w:spacing w:after="0" w:line="240" w:lineRule="auto"/>
              <w:rPr>
                <w:rFonts w:ascii="Times New Roman" w:hAnsi="Times New Roman"/>
                <w:sz w:val="24"/>
                <w:szCs w:val="24"/>
              </w:rPr>
            </w:pPr>
            <w:r>
              <w:rPr>
                <w:rFonts w:ascii="Times New Roman" w:hAnsi="Times New Roman"/>
                <w:sz w:val="24"/>
                <w:szCs w:val="24"/>
              </w:rPr>
              <w:t>Основное мероприятие 1.7</w:t>
            </w:r>
          </w:p>
        </w:tc>
        <w:tc>
          <w:tcPr>
            <w:tcW w:w="3402" w:type="dxa"/>
          </w:tcPr>
          <w:p w:rsidR="000520FE" w:rsidRDefault="000520FE" w:rsidP="0027270E">
            <w:pPr>
              <w:spacing w:after="0" w:line="240" w:lineRule="auto"/>
              <w:jc w:val="center"/>
              <w:rPr>
                <w:rFonts w:ascii="Times New Roman" w:hAnsi="Times New Roman"/>
                <w:sz w:val="24"/>
                <w:szCs w:val="24"/>
              </w:rPr>
            </w:pPr>
            <w:r>
              <w:rPr>
                <w:rFonts w:ascii="Times New Roman" w:hAnsi="Times New Roman"/>
                <w:sz w:val="24"/>
                <w:szCs w:val="24"/>
              </w:rPr>
              <w:t>Расходы по декларированию безопасности</w:t>
            </w:r>
          </w:p>
        </w:tc>
        <w:tc>
          <w:tcPr>
            <w:tcW w:w="2268" w:type="dxa"/>
          </w:tcPr>
          <w:p w:rsidR="0027270E" w:rsidRDefault="000520FE" w:rsidP="0027270E">
            <w:pPr>
              <w:spacing w:after="0" w:line="240" w:lineRule="auto"/>
              <w:ind w:left="-108" w:right="-108"/>
              <w:jc w:val="center"/>
              <w:rPr>
                <w:rFonts w:ascii="Times New Roman" w:hAnsi="Times New Roman"/>
                <w:sz w:val="24"/>
                <w:szCs w:val="24"/>
              </w:rPr>
            </w:pPr>
            <w:r>
              <w:rPr>
                <w:rFonts w:ascii="Times New Roman" w:hAnsi="Times New Roman"/>
                <w:sz w:val="24"/>
                <w:szCs w:val="24"/>
              </w:rPr>
              <w:t xml:space="preserve">Администрация Горняцкого </w:t>
            </w:r>
          </w:p>
          <w:p w:rsidR="000520FE" w:rsidRPr="00703120" w:rsidRDefault="000520FE" w:rsidP="0027270E">
            <w:pPr>
              <w:spacing w:after="0" w:line="240" w:lineRule="auto"/>
              <w:ind w:left="-108" w:right="-108"/>
              <w:jc w:val="center"/>
              <w:rPr>
                <w:rFonts w:ascii="Times New Roman" w:hAnsi="Times New Roman"/>
                <w:sz w:val="24"/>
                <w:szCs w:val="24"/>
              </w:rPr>
            </w:pPr>
            <w:r>
              <w:rPr>
                <w:rFonts w:ascii="Times New Roman" w:hAnsi="Times New Roman"/>
                <w:sz w:val="24"/>
                <w:szCs w:val="24"/>
              </w:rPr>
              <w:t>сельского поселения</w:t>
            </w:r>
          </w:p>
        </w:tc>
        <w:tc>
          <w:tcPr>
            <w:tcW w:w="567" w:type="dxa"/>
          </w:tcPr>
          <w:p w:rsidR="000520FE" w:rsidRPr="001875D3" w:rsidRDefault="000520FE" w:rsidP="0027270E">
            <w:pPr>
              <w:spacing w:after="0" w:line="240" w:lineRule="auto"/>
              <w:jc w:val="center"/>
              <w:rPr>
                <w:rFonts w:ascii="Times New Roman" w:hAnsi="Times New Roman"/>
                <w:sz w:val="23"/>
                <w:szCs w:val="23"/>
              </w:rPr>
            </w:pPr>
            <w:r w:rsidRPr="001875D3">
              <w:rPr>
                <w:rFonts w:ascii="Times New Roman" w:hAnsi="Times New Roman"/>
                <w:sz w:val="23"/>
                <w:szCs w:val="23"/>
              </w:rPr>
              <w:t>951</w:t>
            </w:r>
          </w:p>
        </w:tc>
        <w:tc>
          <w:tcPr>
            <w:tcW w:w="567" w:type="dxa"/>
          </w:tcPr>
          <w:p w:rsidR="000520FE" w:rsidRPr="0027270E" w:rsidRDefault="000520FE"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0520FE" w:rsidRPr="0027270E" w:rsidRDefault="000520FE"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567" w:type="dxa"/>
          </w:tcPr>
          <w:p w:rsidR="000520FE" w:rsidRPr="0027270E" w:rsidRDefault="000520FE" w:rsidP="0027270E">
            <w:pPr>
              <w:spacing w:after="0" w:line="240" w:lineRule="auto"/>
              <w:jc w:val="center"/>
              <w:rPr>
                <w:rFonts w:ascii="Times New Roman" w:hAnsi="Times New Roman"/>
                <w:sz w:val="24"/>
                <w:szCs w:val="24"/>
              </w:rPr>
            </w:pPr>
            <w:r w:rsidRPr="0027270E">
              <w:rPr>
                <w:rFonts w:ascii="Times New Roman" w:hAnsi="Times New Roman"/>
                <w:sz w:val="24"/>
                <w:szCs w:val="24"/>
              </w:rPr>
              <w:t>Х</w:t>
            </w:r>
          </w:p>
        </w:tc>
        <w:tc>
          <w:tcPr>
            <w:tcW w:w="789" w:type="dxa"/>
          </w:tcPr>
          <w:p w:rsidR="000520FE" w:rsidRDefault="00582913"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1060,6</w:t>
            </w:r>
          </w:p>
        </w:tc>
        <w:tc>
          <w:tcPr>
            <w:tcW w:w="790" w:type="dxa"/>
          </w:tcPr>
          <w:p w:rsidR="000520FE" w:rsidRDefault="000520FE"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c>
          <w:tcPr>
            <w:tcW w:w="790" w:type="dxa"/>
          </w:tcPr>
          <w:p w:rsidR="000520FE" w:rsidRPr="00703120" w:rsidRDefault="000520FE"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c>
          <w:tcPr>
            <w:tcW w:w="790" w:type="dxa"/>
          </w:tcPr>
          <w:p w:rsidR="000520FE" w:rsidRPr="00703120" w:rsidRDefault="000520FE"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0,00</w:t>
            </w:r>
          </w:p>
        </w:tc>
        <w:tc>
          <w:tcPr>
            <w:tcW w:w="790" w:type="dxa"/>
          </w:tcPr>
          <w:p w:rsidR="000520FE" w:rsidRPr="00703120" w:rsidRDefault="009D441A"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1060,6</w:t>
            </w:r>
          </w:p>
        </w:tc>
        <w:tc>
          <w:tcPr>
            <w:tcW w:w="790" w:type="dxa"/>
          </w:tcPr>
          <w:p w:rsidR="000520FE" w:rsidRPr="00703120" w:rsidRDefault="000520FE"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c>
          <w:tcPr>
            <w:tcW w:w="790" w:type="dxa"/>
          </w:tcPr>
          <w:p w:rsidR="000520FE" w:rsidRPr="00703120" w:rsidRDefault="000520FE" w:rsidP="0027270E">
            <w:pPr>
              <w:spacing w:after="0" w:line="240" w:lineRule="auto"/>
              <w:ind w:left="-108" w:right="-30"/>
              <w:jc w:val="center"/>
              <w:rPr>
                <w:rFonts w:ascii="Times New Roman" w:hAnsi="Times New Roman"/>
                <w:sz w:val="24"/>
                <w:szCs w:val="24"/>
              </w:rPr>
            </w:pPr>
            <w:r>
              <w:rPr>
                <w:rFonts w:ascii="Times New Roman" w:hAnsi="Times New Roman"/>
                <w:sz w:val="24"/>
                <w:szCs w:val="24"/>
              </w:rPr>
              <w:t>0,0</w:t>
            </w:r>
          </w:p>
        </w:tc>
      </w:tr>
    </w:tbl>
    <w:p w:rsidR="00A21C8B" w:rsidRPr="00703120" w:rsidRDefault="00A21C8B" w:rsidP="00703120">
      <w:pPr>
        <w:spacing w:after="0" w:line="240" w:lineRule="auto"/>
        <w:rPr>
          <w:rFonts w:ascii="Times New Roman" w:hAnsi="Times New Roman"/>
          <w:sz w:val="24"/>
          <w:szCs w:val="24"/>
        </w:rPr>
      </w:pPr>
    </w:p>
    <w:p w:rsidR="00A21C8B" w:rsidRPr="008E7BCB" w:rsidRDefault="00A21C8B" w:rsidP="008E7BCB"/>
    <w:p w:rsidR="00A21C8B" w:rsidRPr="008E7BCB" w:rsidRDefault="00A21C8B" w:rsidP="008E7BCB"/>
    <w:p w:rsidR="00A21C8B" w:rsidRDefault="00A21C8B" w:rsidP="008E7BCB"/>
    <w:p w:rsidR="007C130E" w:rsidRDefault="007C130E" w:rsidP="008E7BCB"/>
    <w:p w:rsidR="007C130E" w:rsidRDefault="007C130E" w:rsidP="008E7BCB"/>
    <w:p w:rsidR="007C130E" w:rsidRDefault="007C130E" w:rsidP="008E7BCB"/>
    <w:p w:rsidR="007C130E" w:rsidRDefault="007C130E" w:rsidP="008E7BCB"/>
    <w:p w:rsidR="00516FF4" w:rsidRDefault="00516FF4" w:rsidP="00516FF4">
      <w:pPr>
        <w:spacing w:after="0" w:line="240" w:lineRule="auto"/>
        <w:ind w:left="10490"/>
        <w:jc w:val="center"/>
        <w:rPr>
          <w:rFonts w:ascii="Times New Roman" w:hAnsi="Times New Roman"/>
          <w:sz w:val="28"/>
          <w:szCs w:val="28"/>
        </w:rPr>
      </w:pPr>
      <w:r>
        <w:rPr>
          <w:rFonts w:ascii="Times New Roman" w:hAnsi="Times New Roman"/>
          <w:sz w:val="28"/>
          <w:szCs w:val="28"/>
        </w:rPr>
        <w:lastRenderedPageBreak/>
        <w:t xml:space="preserve">Приложение № 4 к муниципальной программе </w:t>
      </w:r>
      <w:r w:rsidRPr="00F02E71">
        <w:rPr>
          <w:rFonts w:ascii="Times New Roman" w:hAnsi="Times New Roman"/>
          <w:sz w:val="28"/>
          <w:szCs w:val="28"/>
        </w:rPr>
        <w:t>Горняцкого сельского поселе</w:t>
      </w:r>
      <w:r>
        <w:rPr>
          <w:rFonts w:ascii="Times New Roman" w:hAnsi="Times New Roman"/>
          <w:sz w:val="28"/>
          <w:szCs w:val="28"/>
        </w:rPr>
        <w:t xml:space="preserve">ния </w:t>
      </w:r>
      <w:r w:rsidRPr="00F02E71">
        <w:rPr>
          <w:rFonts w:ascii="Times New Roman" w:hAnsi="Times New Roman"/>
          <w:sz w:val="28"/>
          <w:szCs w:val="28"/>
        </w:rPr>
        <w:t>«Управ</w:t>
      </w:r>
      <w:r>
        <w:rPr>
          <w:rFonts w:ascii="Times New Roman" w:hAnsi="Times New Roman"/>
          <w:sz w:val="28"/>
          <w:szCs w:val="28"/>
        </w:rPr>
        <w:t xml:space="preserve">ление муниципальным имуществом </w:t>
      </w:r>
      <w:r w:rsidRPr="00F02E71">
        <w:rPr>
          <w:rFonts w:ascii="Times New Roman" w:hAnsi="Times New Roman"/>
          <w:sz w:val="28"/>
          <w:szCs w:val="28"/>
        </w:rPr>
        <w:t>в Горняцком сельском поселении»</w:t>
      </w:r>
    </w:p>
    <w:p w:rsidR="00A21C8B" w:rsidRDefault="00A21C8B" w:rsidP="007C52E5">
      <w:pPr>
        <w:spacing w:after="0" w:line="240" w:lineRule="auto"/>
        <w:jc w:val="center"/>
        <w:rPr>
          <w:rFonts w:ascii="Times New Roman" w:hAnsi="Times New Roman"/>
          <w:sz w:val="28"/>
          <w:szCs w:val="28"/>
        </w:rPr>
      </w:pPr>
    </w:p>
    <w:p w:rsidR="00A21C8B" w:rsidRDefault="00A21C8B" w:rsidP="007C52E5">
      <w:pPr>
        <w:spacing w:after="0" w:line="240" w:lineRule="auto"/>
        <w:jc w:val="center"/>
        <w:rPr>
          <w:rFonts w:ascii="Times New Roman" w:hAnsi="Times New Roman"/>
          <w:sz w:val="28"/>
          <w:szCs w:val="28"/>
        </w:rPr>
      </w:pPr>
      <w:r>
        <w:rPr>
          <w:rFonts w:ascii="Times New Roman" w:hAnsi="Times New Roman"/>
          <w:sz w:val="28"/>
          <w:szCs w:val="28"/>
        </w:rPr>
        <w:t>Р</w:t>
      </w:r>
      <w:r w:rsidRPr="007C52E5">
        <w:rPr>
          <w:rFonts w:ascii="Times New Roman" w:hAnsi="Times New Roman"/>
          <w:sz w:val="28"/>
          <w:szCs w:val="28"/>
        </w:rPr>
        <w:t xml:space="preserve">асходыместного бюджета, областного бюджета, федерального бюджета и внебюджетных источников </w:t>
      </w:r>
    </w:p>
    <w:p w:rsidR="00A21C8B" w:rsidRDefault="00A21C8B" w:rsidP="007C52E5">
      <w:pPr>
        <w:spacing w:after="0" w:line="240" w:lineRule="auto"/>
        <w:jc w:val="center"/>
        <w:rPr>
          <w:rFonts w:ascii="Times New Roman" w:hAnsi="Times New Roman"/>
          <w:sz w:val="28"/>
          <w:szCs w:val="28"/>
        </w:rPr>
      </w:pPr>
      <w:r w:rsidRPr="007C52E5">
        <w:rPr>
          <w:rFonts w:ascii="Times New Roman" w:hAnsi="Times New Roman"/>
          <w:sz w:val="28"/>
          <w:szCs w:val="28"/>
        </w:rPr>
        <w:t xml:space="preserve">на реализацию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7C52E5">
        <w:rPr>
          <w:rFonts w:ascii="Times New Roman" w:hAnsi="Times New Roman"/>
          <w:sz w:val="28"/>
          <w:szCs w:val="28"/>
        </w:rPr>
        <w:t xml:space="preserve"> сельского поселения «Управление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7C52E5">
        <w:rPr>
          <w:rFonts w:ascii="Times New Roman" w:hAnsi="Times New Roman"/>
          <w:sz w:val="28"/>
          <w:szCs w:val="28"/>
        </w:rPr>
        <w:t>»</w:t>
      </w:r>
    </w:p>
    <w:p w:rsidR="00516FF4" w:rsidRPr="007C52E5" w:rsidRDefault="00516FF4" w:rsidP="007C52E5">
      <w:pPr>
        <w:spacing w:after="0" w:line="240" w:lineRule="auto"/>
        <w:jc w:val="center"/>
        <w:rPr>
          <w:rFonts w:ascii="Times New Roman" w:hAnsi="Times New Roman"/>
          <w:sz w:val="28"/>
          <w:szCs w:val="28"/>
        </w:rPr>
      </w:pP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127"/>
        <w:gridCol w:w="3543"/>
        <w:gridCol w:w="2977"/>
        <w:gridCol w:w="951"/>
        <w:gridCol w:w="952"/>
        <w:gridCol w:w="952"/>
        <w:gridCol w:w="951"/>
        <w:gridCol w:w="952"/>
        <w:gridCol w:w="952"/>
        <w:gridCol w:w="952"/>
      </w:tblGrid>
      <w:tr w:rsidR="005E34B9" w:rsidRPr="00516FF4" w:rsidTr="00516FF4">
        <w:trPr>
          <w:trHeight w:val="20"/>
          <w:tblCellSpacing w:w="5" w:type="nil"/>
        </w:trPr>
        <w:tc>
          <w:tcPr>
            <w:tcW w:w="2127" w:type="dxa"/>
            <w:vMerge w:val="restart"/>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Статус</w:t>
            </w:r>
          </w:p>
        </w:tc>
        <w:tc>
          <w:tcPr>
            <w:tcW w:w="3543" w:type="dxa"/>
            <w:vMerge w:val="restart"/>
            <w:vAlign w:val="center"/>
          </w:tcPr>
          <w:p w:rsidR="005E34B9" w:rsidRPr="00516FF4" w:rsidRDefault="00516FF4" w:rsidP="00516FF4">
            <w:pPr>
              <w:spacing w:after="0" w:line="240" w:lineRule="auto"/>
              <w:jc w:val="center"/>
              <w:rPr>
                <w:rFonts w:ascii="Times New Roman" w:hAnsi="Times New Roman"/>
                <w:sz w:val="20"/>
                <w:szCs w:val="20"/>
              </w:rPr>
            </w:pPr>
            <w:r w:rsidRPr="00516FF4">
              <w:rPr>
                <w:rFonts w:ascii="Times New Roman" w:hAnsi="Times New Roman"/>
                <w:sz w:val="20"/>
                <w:szCs w:val="20"/>
              </w:rPr>
              <w:t xml:space="preserve">Наименование </w:t>
            </w:r>
            <w:r w:rsidR="005E34B9" w:rsidRPr="00516FF4">
              <w:rPr>
                <w:rFonts w:ascii="Times New Roman" w:hAnsi="Times New Roman"/>
                <w:sz w:val="20"/>
                <w:szCs w:val="20"/>
              </w:rPr>
              <w:t xml:space="preserve">муниципальной   </w:t>
            </w:r>
            <w:r w:rsidR="005E34B9" w:rsidRPr="00516FF4">
              <w:rPr>
                <w:rFonts w:ascii="Times New Roman" w:hAnsi="Times New Roman"/>
                <w:sz w:val="20"/>
                <w:szCs w:val="20"/>
              </w:rPr>
              <w:br/>
              <w:t>программы, по</w:t>
            </w:r>
            <w:r w:rsidRPr="00516FF4">
              <w:rPr>
                <w:rFonts w:ascii="Times New Roman" w:hAnsi="Times New Roman"/>
                <w:sz w:val="20"/>
                <w:szCs w:val="20"/>
              </w:rPr>
              <w:t xml:space="preserve">дпрограммы </w:t>
            </w:r>
            <w:r w:rsidRPr="00516FF4">
              <w:rPr>
                <w:rFonts w:ascii="Times New Roman" w:hAnsi="Times New Roman"/>
                <w:sz w:val="20"/>
                <w:szCs w:val="20"/>
              </w:rPr>
              <w:br/>
              <w:t xml:space="preserve">муниципальной </w:t>
            </w:r>
            <w:r w:rsidR="005E34B9" w:rsidRPr="00516FF4">
              <w:rPr>
                <w:rFonts w:ascii="Times New Roman" w:hAnsi="Times New Roman"/>
                <w:sz w:val="20"/>
                <w:szCs w:val="20"/>
              </w:rPr>
              <w:t>программы</w:t>
            </w:r>
          </w:p>
        </w:tc>
        <w:tc>
          <w:tcPr>
            <w:tcW w:w="2977" w:type="dxa"/>
            <w:vMerge w:val="restart"/>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Источники финансирования</w:t>
            </w:r>
          </w:p>
        </w:tc>
        <w:tc>
          <w:tcPr>
            <w:tcW w:w="6662" w:type="dxa"/>
            <w:gridSpan w:val="7"/>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Оценка расходов (тыс. руб.), годы</w:t>
            </w:r>
          </w:p>
        </w:tc>
      </w:tr>
      <w:tr w:rsidR="005E34B9" w:rsidRPr="00516FF4" w:rsidTr="00516FF4">
        <w:trPr>
          <w:trHeight w:val="20"/>
          <w:tblCellSpacing w:w="5" w:type="nil"/>
        </w:trPr>
        <w:tc>
          <w:tcPr>
            <w:tcW w:w="2127" w:type="dxa"/>
            <w:vMerge/>
            <w:vAlign w:val="center"/>
          </w:tcPr>
          <w:p w:rsidR="005E34B9" w:rsidRPr="00516FF4" w:rsidRDefault="005E34B9" w:rsidP="00516FF4">
            <w:pPr>
              <w:spacing w:after="0" w:line="240" w:lineRule="auto"/>
              <w:jc w:val="center"/>
              <w:rPr>
                <w:rFonts w:ascii="Times New Roman" w:hAnsi="Times New Roman"/>
                <w:sz w:val="20"/>
                <w:szCs w:val="20"/>
              </w:rPr>
            </w:pPr>
          </w:p>
        </w:tc>
        <w:tc>
          <w:tcPr>
            <w:tcW w:w="3543" w:type="dxa"/>
            <w:vMerge/>
            <w:vAlign w:val="center"/>
          </w:tcPr>
          <w:p w:rsidR="005E34B9" w:rsidRPr="00516FF4" w:rsidRDefault="005E34B9" w:rsidP="00516FF4">
            <w:pPr>
              <w:spacing w:after="0" w:line="240" w:lineRule="auto"/>
              <w:jc w:val="center"/>
              <w:rPr>
                <w:rFonts w:ascii="Times New Roman" w:hAnsi="Times New Roman"/>
                <w:sz w:val="20"/>
                <w:szCs w:val="20"/>
              </w:rPr>
            </w:pPr>
          </w:p>
        </w:tc>
        <w:tc>
          <w:tcPr>
            <w:tcW w:w="2977" w:type="dxa"/>
            <w:vMerge/>
            <w:vAlign w:val="center"/>
          </w:tcPr>
          <w:p w:rsidR="005E34B9" w:rsidRPr="00516FF4" w:rsidRDefault="005E34B9" w:rsidP="00516FF4">
            <w:pPr>
              <w:spacing w:after="0" w:line="240" w:lineRule="auto"/>
              <w:jc w:val="center"/>
              <w:rPr>
                <w:rFonts w:ascii="Times New Roman" w:hAnsi="Times New Roman"/>
                <w:sz w:val="20"/>
                <w:szCs w:val="20"/>
              </w:rPr>
            </w:pPr>
          </w:p>
        </w:tc>
        <w:tc>
          <w:tcPr>
            <w:tcW w:w="951" w:type="dxa"/>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Всего</w:t>
            </w:r>
          </w:p>
        </w:tc>
        <w:tc>
          <w:tcPr>
            <w:tcW w:w="952" w:type="dxa"/>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2015</w:t>
            </w:r>
          </w:p>
        </w:tc>
        <w:tc>
          <w:tcPr>
            <w:tcW w:w="952" w:type="dxa"/>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2016</w:t>
            </w:r>
          </w:p>
        </w:tc>
        <w:tc>
          <w:tcPr>
            <w:tcW w:w="951" w:type="dxa"/>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2017</w:t>
            </w:r>
          </w:p>
        </w:tc>
        <w:tc>
          <w:tcPr>
            <w:tcW w:w="952" w:type="dxa"/>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2018</w:t>
            </w:r>
          </w:p>
        </w:tc>
        <w:tc>
          <w:tcPr>
            <w:tcW w:w="952" w:type="dxa"/>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2019</w:t>
            </w:r>
          </w:p>
        </w:tc>
        <w:tc>
          <w:tcPr>
            <w:tcW w:w="952" w:type="dxa"/>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2020</w:t>
            </w:r>
          </w:p>
        </w:tc>
      </w:tr>
      <w:tr w:rsidR="005E34B9" w:rsidRPr="00516FF4" w:rsidTr="00516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blCellSpacing w:w="5" w:type="nil"/>
        </w:trPr>
        <w:tc>
          <w:tcPr>
            <w:tcW w:w="2127" w:type="dxa"/>
            <w:tcBorders>
              <w:top w:val="single" w:sz="4" w:space="0" w:color="auto"/>
              <w:left w:val="single" w:sz="4" w:space="0" w:color="auto"/>
              <w:bottom w:val="single" w:sz="4" w:space="0" w:color="auto"/>
              <w:right w:val="single" w:sz="4" w:space="0" w:color="auto"/>
            </w:tcBorders>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1</w:t>
            </w:r>
          </w:p>
        </w:tc>
        <w:tc>
          <w:tcPr>
            <w:tcW w:w="3543" w:type="dxa"/>
            <w:tcBorders>
              <w:top w:val="single" w:sz="4" w:space="0" w:color="auto"/>
              <w:left w:val="single" w:sz="4" w:space="0" w:color="auto"/>
              <w:bottom w:val="single" w:sz="4" w:space="0" w:color="auto"/>
              <w:right w:val="single" w:sz="4" w:space="0" w:color="auto"/>
            </w:tcBorders>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3</w:t>
            </w:r>
          </w:p>
        </w:tc>
        <w:tc>
          <w:tcPr>
            <w:tcW w:w="951" w:type="dxa"/>
            <w:tcBorders>
              <w:top w:val="single" w:sz="4" w:space="0" w:color="auto"/>
              <w:left w:val="single" w:sz="4" w:space="0" w:color="auto"/>
              <w:bottom w:val="single" w:sz="4" w:space="0" w:color="auto"/>
              <w:right w:val="single" w:sz="4" w:space="0" w:color="auto"/>
            </w:tcBorders>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5</w:t>
            </w:r>
          </w:p>
        </w:tc>
        <w:tc>
          <w:tcPr>
            <w:tcW w:w="952" w:type="dxa"/>
            <w:tcBorders>
              <w:top w:val="single" w:sz="4" w:space="0" w:color="auto"/>
              <w:left w:val="single" w:sz="4" w:space="0" w:color="auto"/>
              <w:bottom w:val="single" w:sz="4" w:space="0" w:color="auto"/>
              <w:right w:val="single" w:sz="4" w:space="0" w:color="auto"/>
            </w:tcBorders>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7</w:t>
            </w:r>
          </w:p>
        </w:tc>
        <w:tc>
          <w:tcPr>
            <w:tcW w:w="952" w:type="dxa"/>
            <w:tcBorders>
              <w:top w:val="single" w:sz="4" w:space="0" w:color="auto"/>
              <w:left w:val="single" w:sz="4" w:space="0" w:color="auto"/>
              <w:bottom w:val="single" w:sz="4" w:space="0" w:color="auto"/>
              <w:right w:val="single" w:sz="4" w:space="0" w:color="auto"/>
            </w:tcBorders>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8</w:t>
            </w:r>
          </w:p>
        </w:tc>
        <w:tc>
          <w:tcPr>
            <w:tcW w:w="952" w:type="dxa"/>
            <w:tcBorders>
              <w:top w:val="single" w:sz="4" w:space="0" w:color="auto"/>
              <w:left w:val="single" w:sz="4" w:space="0" w:color="auto"/>
              <w:bottom w:val="single" w:sz="4" w:space="0" w:color="auto"/>
              <w:right w:val="single" w:sz="4" w:space="0" w:color="auto"/>
            </w:tcBorders>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vAlign w:val="center"/>
          </w:tcPr>
          <w:p w:rsidR="005E34B9" w:rsidRPr="00516FF4" w:rsidRDefault="005E34B9" w:rsidP="00516FF4">
            <w:pPr>
              <w:spacing w:after="0" w:line="240" w:lineRule="auto"/>
              <w:jc w:val="center"/>
              <w:rPr>
                <w:rFonts w:ascii="Times New Roman" w:hAnsi="Times New Roman"/>
                <w:sz w:val="20"/>
                <w:szCs w:val="20"/>
              </w:rPr>
            </w:pPr>
            <w:r w:rsidRPr="00516FF4">
              <w:rPr>
                <w:rFonts w:ascii="Times New Roman" w:hAnsi="Times New Roman"/>
                <w:sz w:val="20"/>
                <w:szCs w:val="20"/>
              </w:rPr>
              <w:t>10</w:t>
            </w:r>
          </w:p>
        </w:tc>
      </w:tr>
      <w:tr w:rsidR="005E34B9" w:rsidRPr="007C52E5" w:rsidTr="00516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Муниципальная</w:t>
            </w:r>
            <w:r w:rsidRPr="007C52E5">
              <w:rPr>
                <w:rFonts w:ascii="Times New Roman" w:hAnsi="Times New Roman"/>
                <w:sz w:val="24"/>
                <w:szCs w:val="24"/>
              </w:rPr>
              <w:br/>
              <w:t>программа</w:t>
            </w:r>
          </w:p>
        </w:tc>
        <w:tc>
          <w:tcPr>
            <w:tcW w:w="3543"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«Управление муниципальным имуществом</w:t>
            </w:r>
            <w:r>
              <w:rPr>
                <w:rFonts w:ascii="Times New Roman" w:hAnsi="Times New Roman"/>
                <w:sz w:val="24"/>
                <w:szCs w:val="24"/>
              </w:rPr>
              <w:t xml:space="preserve"> в Горняцком сельском поселении</w:t>
            </w:r>
            <w:r w:rsidRPr="007C52E5">
              <w:rPr>
                <w:rFonts w:ascii="Times New Roman" w:hAnsi="Times New Roman"/>
                <w:sz w:val="24"/>
                <w:szCs w:val="24"/>
              </w:rPr>
              <w:t>»</w:t>
            </w:r>
          </w:p>
          <w:p w:rsidR="005E34B9" w:rsidRPr="007C52E5" w:rsidRDefault="005E34B9" w:rsidP="007C52E5">
            <w:pPr>
              <w:spacing w:after="0" w:line="240" w:lineRule="auto"/>
              <w:rPr>
                <w:rFonts w:ascii="Times New Roman" w:hAnsi="Times New Roman"/>
                <w:sz w:val="24"/>
                <w:szCs w:val="24"/>
              </w:rPr>
            </w:pPr>
          </w:p>
          <w:p w:rsidR="005E34B9" w:rsidRPr="007C52E5" w:rsidRDefault="005E34B9" w:rsidP="007C52E5">
            <w:pPr>
              <w:spacing w:after="0" w:line="240" w:lineRule="auto"/>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всего</w:t>
            </w:r>
          </w:p>
        </w:tc>
        <w:tc>
          <w:tcPr>
            <w:tcW w:w="951" w:type="dxa"/>
            <w:tcBorders>
              <w:left w:val="single" w:sz="4" w:space="0" w:color="auto"/>
              <w:bottom w:val="single" w:sz="4" w:space="0" w:color="auto"/>
              <w:right w:val="single" w:sz="4" w:space="0" w:color="auto"/>
            </w:tcBorders>
          </w:tcPr>
          <w:p w:rsidR="005E34B9" w:rsidRPr="007C52E5" w:rsidRDefault="00582913" w:rsidP="009E0EE8">
            <w:pPr>
              <w:spacing w:after="0" w:line="240" w:lineRule="auto"/>
              <w:jc w:val="center"/>
              <w:rPr>
                <w:rFonts w:ascii="Times New Roman" w:hAnsi="Times New Roman"/>
                <w:sz w:val="24"/>
                <w:szCs w:val="24"/>
              </w:rPr>
            </w:pPr>
            <w:r>
              <w:rPr>
                <w:rFonts w:ascii="Times New Roman" w:hAnsi="Times New Roman"/>
                <w:sz w:val="24"/>
                <w:szCs w:val="24"/>
              </w:rPr>
              <w:t>1631,2</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634D45" w:rsidP="009E0EE8">
            <w:pPr>
              <w:spacing w:after="0" w:line="240" w:lineRule="auto"/>
              <w:jc w:val="center"/>
              <w:rPr>
                <w:rFonts w:ascii="Times New Roman" w:hAnsi="Times New Roman"/>
                <w:sz w:val="24"/>
                <w:szCs w:val="24"/>
              </w:rPr>
            </w:pPr>
            <w:r>
              <w:rPr>
                <w:rFonts w:ascii="Times New Roman" w:hAnsi="Times New Roman"/>
                <w:sz w:val="24"/>
                <w:szCs w:val="24"/>
              </w:rPr>
              <w:t>291,6</w:t>
            </w:r>
          </w:p>
        </w:tc>
        <w:tc>
          <w:tcPr>
            <w:tcW w:w="951" w:type="dxa"/>
            <w:tcBorders>
              <w:left w:val="single" w:sz="4" w:space="0" w:color="auto"/>
              <w:bottom w:val="single" w:sz="4" w:space="0" w:color="auto"/>
              <w:right w:val="single" w:sz="4" w:space="0" w:color="auto"/>
            </w:tcBorders>
          </w:tcPr>
          <w:p w:rsidR="005E34B9" w:rsidRPr="007C52E5" w:rsidRDefault="000C7E52" w:rsidP="009E0EE8">
            <w:pPr>
              <w:spacing w:after="0" w:line="240" w:lineRule="auto"/>
              <w:jc w:val="center"/>
              <w:rPr>
                <w:rFonts w:ascii="Times New Roman" w:hAnsi="Times New Roman"/>
                <w:sz w:val="24"/>
                <w:szCs w:val="24"/>
              </w:rPr>
            </w:pPr>
            <w:r>
              <w:rPr>
                <w:rFonts w:ascii="Times New Roman" w:hAnsi="Times New Roman"/>
                <w:sz w:val="24"/>
                <w:szCs w:val="24"/>
              </w:rPr>
              <w:t>139,5</w:t>
            </w:r>
          </w:p>
        </w:tc>
        <w:tc>
          <w:tcPr>
            <w:tcW w:w="952" w:type="dxa"/>
            <w:tcBorders>
              <w:left w:val="single" w:sz="4" w:space="0" w:color="auto"/>
              <w:bottom w:val="single" w:sz="4" w:space="0" w:color="auto"/>
              <w:right w:val="single" w:sz="4" w:space="0" w:color="auto"/>
            </w:tcBorders>
          </w:tcPr>
          <w:p w:rsidR="005E34B9" w:rsidRPr="007C52E5" w:rsidRDefault="009D441A" w:rsidP="009E0EE8">
            <w:pPr>
              <w:spacing w:after="0" w:line="240" w:lineRule="auto"/>
              <w:jc w:val="center"/>
              <w:rPr>
                <w:rFonts w:ascii="Times New Roman" w:hAnsi="Times New Roman"/>
                <w:sz w:val="24"/>
                <w:szCs w:val="24"/>
              </w:rPr>
            </w:pPr>
            <w:r>
              <w:rPr>
                <w:rFonts w:ascii="Times New Roman" w:hAnsi="Times New Roman"/>
                <w:sz w:val="24"/>
                <w:szCs w:val="24"/>
              </w:rPr>
              <w:t>1200,1</w:t>
            </w:r>
          </w:p>
        </w:tc>
        <w:tc>
          <w:tcPr>
            <w:tcW w:w="952" w:type="dxa"/>
            <w:tcBorders>
              <w:left w:val="single" w:sz="4" w:space="0" w:color="auto"/>
              <w:bottom w:val="single" w:sz="4" w:space="0" w:color="auto"/>
              <w:right w:val="single" w:sz="4" w:space="0" w:color="auto"/>
            </w:tcBorders>
          </w:tcPr>
          <w:p w:rsidR="005E34B9" w:rsidRPr="007C52E5" w:rsidRDefault="00634D45" w:rsidP="009E0EE8">
            <w:pPr>
              <w:spacing w:after="0" w:line="240" w:lineRule="auto"/>
              <w:jc w:val="center"/>
              <w:rPr>
                <w:rFonts w:ascii="Times New Roman" w:hAnsi="Times New Roman"/>
                <w:sz w:val="24"/>
                <w:szCs w:val="24"/>
              </w:rPr>
            </w:pPr>
            <w:r>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634D45" w:rsidP="009E0EE8">
            <w:pPr>
              <w:spacing w:after="0" w:line="240" w:lineRule="auto"/>
              <w:jc w:val="center"/>
              <w:rPr>
                <w:rFonts w:ascii="Times New Roman" w:hAnsi="Times New Roman"/>
                <w:sz w:val="24"/>
                <w:szCs w:val="24"/>
              </w:rPr>
            </w:pPr>
            <w:r>
              <w:rPr>
                <w:rFonts w:ascii="Times New Roman" w:hAnsi="Times New Roman"/>
                <w:sz w:val="24"/>
                <w:szCs w:val="24"/>
              </w:rPr>
              <w:t>0,0</w:t>
            </w:r>
          </w:p>
        </w:tc>
      </w:tr>
      <w:tr w:rsidR="005E34B9" w:rsidRPr="007C52E5" w:rsidTr="00516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местный бюджет</w:t>
            </w:r>
          </w:p>
        </w:tc>
        <w:tc>
          <w:tcPr>
            <w:tcW w:w="951" w:type="dxa"/>
            <w:tcBorders>
              <w:left w:val="single" w:sz="4" w:space="0" w:color="auto"/>
              <w:bottom w:val="single" w:sz="4" w:space="0" w:color="auto"/>
              <w:right w:val="single" w:sz="4" w:space="0" w:color="auto"/>
            </w:tcBorders>
          </w:tcPr>
          <w:p w:rsidR="005E34B9" w:rsidRPr="007C52E5" w:rsidRDefault="00582913" w:rsidP="00C7150A">
            <w:pPr>
              <w:spacing w:after="0" w:line="240" w:lineRule="auto"/>
              <w:jc w:val="center"/>
              <w:rPr>
                <w:rFonts w:ascii="Times New Roman" w:hAnsi="Times New Roman"/>
                <w:sz w:val="24"/>
                <w:szCs w:val="24"/>
              </w:rPr>
            </w:pPr>
            <w:r>
              <w:rPr>
                <w:rFonts w:ascii="Times New Roman" w:hAnsi="Times New Roman"/>
                <w:sz w:val="24"/>
                <w:szCs w:val="24"/>
              </w:rPr>
              <w:t>1631,2</w:t>
            </w:r>
          </w:p>
        </w:tc>
        <w:tc>
          <w:tcPr>
            <w:tcW w:w="952" w:type="dxa"/>
            <w:tcBorders>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291,6</w:t>
            </w:r>
          </w:p>
        </w:tc>
        <w:tc>
          <w:tcPr>
            <w:tcW w:w="951" w:type="dxa"/>
            <w:tcBorders>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139,5</w:t>
            </w:r>
          </w:p>
        </w:tc>
        <w:tc>
          <w:tcPr>
            <w:tcW w:w="952" w:type="dxa"/>
            <w:tcBorders>
              <w:left w:val="single" w:sz="4" w:space="0" w:color="auto"/>
              <w:bottom w:val="single" w:sz="4" w:space="0" w:color="auto"/>
              <w:right w:val="single" w:sz="4" w:space="0" w:color="auto"/>
            </w:tcBorders>
          </w:tcPr>
          <w:p w:rsidR="005E34B9" w:rsidRPr="007C52E5" w:rsidRDefault="009D441A" w:rsidP="00C7150A">
            <w:pPr>
              <w:spacing w:after="0" w:line="240" w:lineRule="auto"/>
              <w:jc w:val="center"/>
              <w:rPr>
                <w:rFonts w:ascii="Times New Roman" w:hAnsi="Times New Roman"/>
                <w:sz w:val="24"/>
                <w:szCs w:val="24"/>
              </w:rPr>
            </w:pPr>
            <w:r>
              <w:rPr>
                <w:rFonts w:ascii="Times New Roman" w:hAnsi="Times New Roman"/>
                <w:sz w:val="24"/>
                <w:szCs w:val="24"/>
              </w:rPr>
              <w:t>1200,1</w:t>
            </w:r>
          </w:p>
        </w:tc>
        <w:tc>
          <w:tcPr>
            <w:tcW w:w="952" w:type="dxa"/>
            <w:tcBorders>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0,0</w:t>
            </w:r>
          </w:p>
        </w:tc>
      </w:tr>
      <w:tr w:rsidR="005E34B9" w:rsidRPr="007C52E5" w:rsidTr="00516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федеральный бюджет</w:t>
            </w:r>
          </w:p>
        </w:tc>
        <w:tc>
          <w:tcPr>
            <w:tcW w:w="95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516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областной бюджет</w:t>
            </w:r>
          </w:p>
        </w:tc>
        <w:tc>
          <w:tcPr>
            <w:tcW w:w="95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516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внебюджетные источники</w:t>
            </w:r>
          </w:p>
        </w:tc>
        <w:tc>
          <w:tcPr>
            <w:tcW w:w="95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516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Подпрограмма 1</w:t>
            </w:r>
          </w:p>
        </w:tc>
        <w:tc>
          <w:tcPr>
            <w:tcW w:w="3543"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«Повышение эффективности управления муниципальным имуществом»</w:t>
            </w:r>
          </w:p>
          <w:p w:rsidR="005E34B9" w:rsidRPr="007C52E5" w:rsidRDefault="005E34B9" w:rsidP="007C52E5">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всего</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82913" w:rsidP="00C7150A">
            <w:pPr>
              <w:spacing w:after="0" w:line="240" w:lineRule="auto"/>
              <w:jc w:val="center"/>
              <w:rPr>
                <w:rFonts w:ascii="Times New Roman" w:hAnsi="Times New Roman"/>
                <w:sz w:val="24"/>
                <w:szCs w:val="24"/>
              </w:rPr>
            </w:pPr>
            <w:r>
              <w:rPr>
                <w:rFonts w:ascii="Times New Roman" w:hAnsi="Times New Roman"/>
                <w:sz w:val="24"/>
                <w:szCs w:val="24"/>
              </w:rPr>
              <w:t>1631,2</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291,6</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139,5</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9D441A" w:rsidP="00C7150A">
            <w:pPr>
              <w:spacing w:after="0" w:line="240" w:lineRule="auto"/>
              <w:jc w:val="center"/>
              <w:rPr>
                <w:rFonts w:ascii="Times New Roman" w:hAnsi="Times New Roman"/>
                <w:sz w:val="24"/>
                <w:szCs w:val="24"/>
              </w:rPr>
            </w:pPr>
            <w:r>
              <w:rPr>
                <w:rFonts w:ascii="Times New Roman" w:hAnsi="Times New Roman"/>
                <w:sz w:val="24"/>
                <w:szCs w:val="24"/>
              </w:rPr>
              <w:t>1200,1</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82913" w:rsidP="00C7150A">
            <w:pPr>
              <w:spacing w:after="0" w:line="240" w:lineRule="auto"/>
              <w:jc w:val="center"/>
              <w:rPr>
                <w:rFonts w:ascii="Times New Roman" w:hAnsi="Times New Roman"/>
                <w:sz w:val="24"/>
                <w:szCs w:val="24"/>
              </w:rPr>
            </w:pPr>
            <w:r>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0,0</w:t>
            </w:r>
          </w:p>
        </w:tc>
      </w:tr>
      <w:tr w:rsidR="005E34B9" w:rsidRPr="007C52E5" w:rsidTr="00516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местный бюджет</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82913" w:rsidP="00C7150A">
            <w:pPr>
              <w:spacing w:after="0" w:line="240" w:lineRule="auto"/>
              <w:jc w:val="center"/>
              <w:rPr>
                <w:rFonts w:ascii="Times New Roman" w:hAnsi="Times New Roman"/>
                <w:sz w:val="24"/>
                <w:szCs w:val="24"/>
              </w:rPr>
            </w:pPr>
            <w:r>
              <w:rPr>
                <w:rFonts w:ascii="Times New Roman" w:hAnsi="Times New Roman"/>
                <w:sz w:val="24"/>
                <w:szCs w:val="24"/>
              </w:rPr>
              <w:t>1631,2</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291,6</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139,5</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9D441A" w:rsidP="00C7150A">
            <w:pPr>
              <w:spacing w:after="0" w:line="240" w:lineRule="auto"/>
              <w:jc w:val="center"/>
              <w:rPr>
                <w:rFonts w:ascii="Times New Roman" w:hAnsi="Times New Roman"/>
                <w:sz w:val="24"/>
                <w:szCs w:val="24"/>
              </w:rPr>
            </w:pPr>
            <w:r>
              <w:rPr>
                <w:rFonts w:ascii="Times New Roman" w:hAnsi="Times New Roman"/>
                <w:sz w:val="24"/>
                <w:szCs w:val="24"/>
              </w:rPr>
              <w:t>1200,1</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82913" w:rsidP="00C7150A">
            <w:pPr>
              <w:spacing w:after="0" w:line="240" w:lineRule="auto"/>
              <w:jc w:val="center"/>
              <w:rPr>
                <w:rFonts w:ascii="Times New Roman" w:hAnsi="Times New Roman"/>
                <w:sz w:val="24"/>
                <w:szCs w:val="24"/>
              </w:rPr>
            </w:pPr>
            <w:r>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0,0</w:t>
            </w:r>
          </w:p>
        </w:tc>
      </w:tr>
      <w:tr w:rsidR="005E34B9" w:rsidRPr="007C52E5" w:rsidTr="00516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федеральный бюджет</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516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областной бюджет</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516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внебюджетные источники</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bl>
    <w:p w:rsidR="00A21C8B" w:rsidRDefault="00A21C8B" w:rsidP="007C52E5">
      <w:pPr>
        <w:spacing w:after="0" w:line="240" w:lineRule="auto"/>
        <w:rPr>
          <w:rFonts w:ascii="Times New Roman" w:hAnsi="Times New Roman"/>
          <w:sz w:val="24"/>
          <w:szCs w:val="24"/>
        </w:rPr>
      </w:pPr>
    </w:p>
    <w:p w:rsidR="006320AA" w:rsidRPr="008E7BCB" w:rsidRDefault="006320AA" w:rsidP="009E0EE8">
      <w:pPr>
        <w:spacing w:after="0" w:line="240" w:lineRule="auto"/>
      </w:pPr>
    </w:p>
    <w:p w:rsidR="00516FF4" w:rsidRDefault="00516FF4" w:rsidP="00516FF4">
      <w:pPr>
        <w:spacing w:after="0" w:line="240" w:lineRule="auto"/>
        <w:ind w:left="10490"/>
        <w:jc w:val="center"/>
        <w:rPr>
          <w:rFonts w:ascii="Times New Roman" w:hAnsi="Times New Roman"/>
          <w:sz w:val="28"/>
          <w:szCs w:val="28"/>
        </w:rPr>
      </w:pPr>
    </w:p>
    <w:p w:rsidR="00516FF4" w:rsidRDefault="00516FF4" w:rsidP="00516FF4">
      <w:pPr>
        <w:spacing w:after="0" w:line="240" w:lineRule="auto"/>
        <w:ind w:left="10490"/>
        <w:jc w:val="center"/>
        <w:rPr>
          <w:rFonts w:ascii="Times New Roman" w:hAnsi="Times New Roman"/>
          <w:sz w:val="28"/>
          <w:szCs w:val="28"/>
        </w:rPr>
      </w:pPr>
    </w:p>
    <w:p w:rsidR="00516FF4" w:rsidRDefault="00516FF4" w:rsidP="00516FF4">
      <w:pPr>
        <w:spacing w:after="0" w:line="240" w:lineRule="auto"/>
        <w:ind w:left="10490"/>
        <w:jc w:val="center"/>
        <w:rPr>
          <w:rFonts w:ascii="Times New Roman" w:hAnsi="Times New Roman"/>
          <w:sz w:val="28"/>
          <w:szCs w:val="28"/>
        </w:rPr>
      </w:pPr>
    </w:p>
    <w:p w:rsidR="00516FF4" w:rsidRDefault="00516FF4" w:rsidP="00516FF4">
      <w:pPr>
        <w:spacing w:after="0" w:line="240" w:lineRule="auto"/>
        <w:ind w:left="10490"/>
        <w:jc w:val="center"/>
        <w:rPr>
          <w:rFonts w:ascii="Times New Roman" w:hAnsi="Times New Roman"/>
          <w:sz w:val="28"/>
          <w:szCs w:val="28"/>
        </w:rPr>
      </w:pPr>
      <w:r>
        <w:rPr>
          <w:rFonts w:ascii="Times New Roman" w:hAnsi="Times New Roman"/>
          <w:sz w:val="28"/>
          <w:szCs w:val="28"/>
        </w:rPr>
        <w:lastRenderedPageBreak/>
        <w:t xml:space="preserve">Приложение № 5 к муниципальной программе </w:t>
      </w:r>
      <w:r w:rsidRPr="00F02E71">
        <w:rPr>
          <w:rFonts w:ascii="Times New Roman" w:hAnsi="Times New Roman"/>
          <w:sz w:val="28"/>
          <w:szCs w:val="28"/>
        </w:rPr>
        <w:t>Горняцкого сельского поселе</w:t>
      </w:r>
      <w:r>
        <w:rPr>
          <w:rFonts w:ascii="Times New Roman" w:hAnsi="Times New Roman"/>
          <w:sz w:val="28"/>
          <w:szCs w:val="28"/>
        </w:rPr>
        <w:t xml:space="preserve">ния </w:t>
      </w:r>
      <w:r w:rsidRPr="00F02E71">
        <w:rPr>
          <w:rFonts w:ascii="Times New Roman" w:hAnsi="Times New Roman"/>
          <w:sz w:val="28"/>
          <w:szCs w:val="28"/>
        </w:rPr>
        <w:t>«Управ</w:t>
      </w:r>
      <w:r>
        <w:rPr>
          <w:rFonts w:ascii="Times New Roman" w:hAnsi="Times New Roman"/>
          <w:sz w:val="28"/>
          <w:szCs w:val="28"/>
        </w:rPr>
        <w:t xml:space="preserve">ление муниципальным имуществом </w:t>
      </w:r>
      <w:r w:rsidRPr="00F02E71">
        <w:rPr>
          <w:rFonts w:ascii="Times New Roman" w:hAnsi="Times New Roman"/>
          <w:sz w:val="28"/>
          <w:szCs w:val="28"/>
        </w:rPr>
        <w:t>в Горняцком сельском поселении»</w:t>
      </w:r>
    </w:p>
    <w:p w:rsidR="00516FF4" w:rsidRDefault="00516FF4" w:rsidP="00516FF4">
      <w:pPr>
        <w:spacing w:after="0" w:line="240" w:lineRule="auto"/>
        <w:ind w:left="10490"/>
        <w:jc w:val="center"/>
        <w:rPr>
          <w:rFonts w:ascii="Times New Roman" w:hAnsi="Times New Roman"/>
          <w:sz w:val="28"/>
          <w:szCs w:val="28"/>
        </w:rPr>
      </w:pPr>
    </w:p>
    <w:p w:rsidR="00A21C8B" w:rsidRDefault="00A21C8B" w:rsidP="00C8712C">
      <w:pPr>
        <w:spacing w:after="0" w:line="240" w:lineRule="auto"/>
        <w:jc w:val="center"/>
        <w:rPr>
          <w:rFonts w:ascii="Times New Roman" w:hAnsi="Times New Roman"/>
          <w:sz w:val="28"/>
          <w:szCs w:val="28"/>
        </w:rPr>
      </w:pPr>
      <w:bookmarkStart w:id="6" w:name="Par1016"/>
      <w:bookmarkEnd w:id="6"/>
      <w:r w:rsidRPr="00C8712C">
        <w:rPr>
          <w:rFonts w:ascii="Times New Roman" w:hAnsi="Times New Roman"/>
          <w:sz w:val="28"/>
          <w:szCs w:val="28"/>
        </w:rPr>
        <w:t xml:space="preserve">Сведенияо методике расчета показателя (индикатора) муниципальной программы </w:t>
      </w:r>
    </w:p>
    <w:p w:rsidR="00A21C8B" w:rsidRDefault="00A21C8B" w:rsidP="00C8712C">
      <w:pPr>
        <w:spacing w:after="0" w:line="240" w:lineRule="auto"/>
        <w:jc w:val="center"/>
        <w:rPr>
          <w:rFonts w:ascii="Times New Roman" w:hAnsi="Times New Roman"/>
          <w:sz w:val="28"/>
          <w:szCs w:val="28"/>
        </w:rPr>
      </w:pPr>
      <w:r>
        <w:rPr>
          <w:rFonts w:ascii="Times New Roman" w:hAnsi="Times New Roman"/>
          <w:sz w:val="28"/>
          <w:szCs w:val="28"/>
        </w:rPr>
        <w:t>Синегорского</w:t>
      </w:r>
      <w:r w:rsidRPr="00C8712C">
        <w:rPr>
          <w:rFonts w:ascii="Times New Roman" w:hAnsi="Times New Roman"/>
          <w:sz w:val="28"/>
          <w:szCs w:val="28"/>
        </w:rPr>
        <w:t xml:space="preserve"> сельского поселения«Управление муниципальным имуществом</w:t>
      </w:r>
      <w:r>
        <w:rPr>
          <w:rFonts w:ascii="Times New Roman" w:hAnsi="Times New Roman"/>
          <w:sz w:val="28"/>
          <w:szCs w:val="28"/>
        </w:rPr>
        <w:t xml:space="preserve"> в </w:t>
      </w:r>
      <w:r w:rsidR="00476841">
        <w:rPr>
          <w:rFonts w:ascii="Times New Roman" w:hAnsi="Times New Roman"/>
          <w:sz w:val="28"/>
          <w:szCs w:val="28"/>
        </w:rPr>
        <w:t>Горняц</w:t>
      </w:r>
      <w:r>
        <w:rPr>
          <w:rFonts w:ascii="Times New Roman" w:hAnsi="Times New Roman"/>
          <w:sz w:val="28"/>
          <w:szCs w:val="28"/>
        </w:rPr>
        <w:t>ком сельском поселении</w:t>
      </w:r>
      <w:r w:rsidRPr="00C8712C">
        <w:rPr>
          <w:rFonts w:ascii="Times New Roman" w:hAnsi="Times New Roman"/>
          <w:sz w:val="28"/>
          <w:szCs w:val="28"/>
        </w:rPr>
        <w:t>»</w:t>
      </w:r>
    </w:p>
    <w:p w:rsidR="00516FF4" w:rsidRPr="00C8712C" w:rsidRDefault="00516FF4" w:rsidP="00C8712C">
      <w:pPr>
        <w:spacing w:after="0" w:line="240" w:lineRule="auto"/>
        <w:jc w:val="center"/>
        <w:rPr>
          <w:rFonts w:ascii="Times New Roman" w:hAnsi="Times New Roman"/>
          <w:sz w:val="28"/>
          <w:szCs w:val="28"/>
        </w:rPr>
      </w:pPr>
    </w:p>
    <w:tbl>
      <w:tblPr>
        <w:tblW w:w="0" w:type="auto"/>
        <w:tblCellSpacing w:w="5" w:type="nil"/>
        <w:tblInd w:w="-67" w:type="dxa"/>
        <w:tblLayout w:type="fixed"/>
        <w:tblCellMar>
          <w:left w:w="75" w:type="dxa"/>
          <w:right w:w="75" w:type="dxa"/>
        </w:tblCellMar>
        <w:tblLook w:val="0000"/>
      </w:tblPr>
      <w:tblGrid>
        <w:gridCol w:w="568"/>
        <w:gridCol w:w="3827"/>
        <w:gridCol w:w="567"/>
        <w:gridCol w:w="2835"/>
        <w:gridCol w:w="7513"/>
      </w:tblGrid>
      <w:tr w:rsidR="00516FF4" w:rsidRPr="00516FF4" w:rsidTr="002963F9">
        <w:trPr>
          <w:tblHeade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516FF4" w:rsidRPr="00516FF4" w:rsidRDefault="00516FF4" w:rsidP="002963F9">
            <w:pPr>
              <w:spacing w:after="0" w:line="240" w:lineRule="auto"/>
              <w:jc w:val="center"/>
              <w:rPr>
                <w:rFonts w:ascii="Times New Roman" w:hAnsi="Times New Roman"/>
                <w:sz w:val="20"/>
                <w:szCs w:val="20"/>
              </w:rPr>
            </w:pPr>
            <w:r w:rsidRPr="00516FF4">
              <w:rPr>
                <w:rFonts w:ascii="Times New Roman" w:hAnsi="Times New Roman"/>
                <w:sz w:val="20"/>
                <w:szCs w:val="20"/>
              </w:rPr>
              <w:t xml:space="preserve">№  </w:t>
            </w:r>
            <w:r w:rsidRPr="00516FF4">
              <w:rPr>
                <w:rFonts w:ascii="Times New Roman" w:hAnsi="Times New Roman"/>
                <w:sz w:val="20"/>
                <w:szCs w:val="20"/>
              </w:rPr>
              <w:br/>
              <w:t>п/п</w:t>
            </w:r>
          </w:p>
        </w:tc>
        <w:tc>
          <w:tcPr>
            <w:tcW w:w="3827" w:type="dxa"/>
            <w:tcBorders>
              <w:top w:val="single" w:sz="4" w:space="0" w:color="auto"/>
              <w:left w:val="single" w:sz="4" w:space="0" w:color="auto"/>
              <w:bottom w:val="single" w:sz="4" w:space="0" w:color="auto"/>
              <w:right w:val="single" w:sz="4" w:space="0" w:color="auto"/>
            </w:tcBorders>
            <w:vAlign w:val="center"/>
          </w:tcPr>
          <w:p w:rsidR="00516FF4" w:rsidRPr="00516FF4" w:rsidRDefault="00516FF4" w:rsidP="00516FF4">
            <w:pPr>
              <w:spacing w:after="0" w:line="240" w:lineRule="auto"/>
              <w:jc w:val="center"/>
              <w:rPr>
                <w:rFonts w:ascii="Times New Roman" w:hAnsi="Times New Roman"/>
                <w:sz w:val="20"/>
                <w:szCs w:val="20"/>
              </w:rPr>
            </w:pPr>
            <w:r w:rsidRPr="00516FF4">
              <w:rPr>
                <w:rFonts w:ascii="Times New Roman" w:hAnsi="Times New Roman"/>
                <w:sz w:val="20"/>
                <w:szCs w:val="20"/>
              </w:rPr>
              <w:t xml:space="preserve">Наименование </w:t>
            </w:r>
            <w:r w:rsidRPr="00516FF4">
              <w:rPr>
                <w:rFonts w:ascii="Times New Roman" w:hAnsi="Times New Roman"/>
                <w:sz w:val="20"/>
                <w:szCs w:val="20"/>
              </w:rPr>
              <w:br/>
            </w:r>
            <w:bookmarkStart w:id="7" w:name="_GoBack"/>
            <w:bookmarkEnd w:id="7"/>
            <w:r w:rsidRPr="00516FF4">
              <w:rPr>
                <w:rFonts w:ascii="Times New Roman" w:hAnsi="Times New Roman"/>
                <w:sz w:val="20"/>
                <w:szCs w:val="20"/>
              </w:rPr>
              <w:t xml:space="preserve"> показателя</w:t>
            </w:r>
          </w:p>
        </w:tc>
        <w:tc>
          <w:tcPr>
            <w:tcW w:w="567" w:type="dxa"/>
            <w:tcBorders>
              <w:top w:val="single" w:sz="4" w:space="0" w:color="auto"/>
              <w:left w:val="single" w:sz="4" w:space="0" w:color="auto"/>
              <w:bottom w:val="single" w:sz="4" w:space="0" w:color="auto"/>
              <w:right w:val="single" w:sz="4" w:space="0" w:color="auto"/>
            </w:tcBorders>
            <w:vAlign w:val="center"/>
          </w:tcPr>
          <w:p w:rsidR="00516FF4" w:rsidRPr="00516FF4" w:rsidRDefault="00516FF4" w:rsidP="00516FF4">
            <w:pPr>
              <w:spacing w:after="0" w:line="240" w:lineRule="auto"/>
              <w:jc w:val="center"/>
              <w:rPr>
                <w:rFonts w:ascii="Times New Roman" w:hAnsi="Times New Roman"/>
                <w:sz w:val="20"/>
                <w:szCs w:val="20"/>
              </w:rPr>
            </w:pPr>
            <w:r w:rsidRPr="00516FF4">
              <w:rPr>
                <w:rFonts w:ascii="Times New Roman" w:hAnsi="Times New Roman"/>
                <w:sz w:val="20"/>
                <w:szCs w:val="20"/>
              </w:rPr>
              <w:t xml:space="preserve">Ед. </w:t>
            </w:r>
            <w:r w:rsidRPr="00516FF4">
              <w:rPr>
                <w:rFonts w:ascii="Times New Roman" w:hAnsi="Times New Roman"/>
                <w:sz w:val="20"/>
                <w:szCs w:val="20"/>
              </w:rPr>
              <w:br/>
              <w:t>изм.</w:t>
            </w:r>
          </w:p>
        </w:tc>
        <w:tc>
          <w:tcPr>
            <w:tcW w:w="2835" w:type="dxa"/>
            <w:tcBorders>
              <w:top w:val="single" w:sz="4" w:space="0" w:color="auto"/>
              <w:left w:val="single" w:sz="4" w:space="0" w:color="auto"/>
              <w:bottom w:val="single" w:sz="4" w:space="0" w:color="auto"/>
              <w:right w:val="single" w:sz="4" w:space="0" w:color="auto"/>
            </w:tcBorders>
            <w:vAlign w:val="center"/>
          </w:tcPr>
          <w:p w:rsidR="00516FF4" w:rsidRPr="00516FF4" w:rsidRDefault="00516FF4" w:rsidP="00516FF4">
            <w:pPr>
              <w:spacing w:after="0" w:line="240" w:lineRule="auto"/>
              <w:jc w:val="center"/>
              <w:rPr>
                <w:rFonts w:ascii="Times New Roman" w:hAnsi="Times New Roman"/>
                <w:sz w:val="20"/>
                <w:szCs w:val="20"/>
              </w:rPr>
            </w:pPr>
            <w:r w:rsidRPr="00516FF4">
              <w:rPr>
                <w:rFonts w:ascii="Times New Roman" w:hAnsi="Times New Roman"/>
                <w:sz w:val="20"/>
                <w:szCs w:val="20"/>
              </w:rPr>
              <w:t>Методика расчета показателя (формула) и методологические пояснения к показателю</w:t>
            </w:r>
          </w:p>
        </w:tc>
        <w:tc>
          <w:tcPr>
            <w:tcW w:w="7513" w:type="dxa"/>
            <w:tcBorders>
              <w:top w:val="single" w:sz="4" w:space="0" w:color="auto"/>
              <w:left w:val="single" w:sz="4" w:space="0" w:color="auto"/>
              <w:bottom w:val="single" w:sz="4" w:space="0" w:color="auto"/>
              <w:right w:val="single" w:sz="4" w:space="0" w:color="auto"/>
            </w:tcBorders>
            <w:vAlign w:val="center"/>
          </w:tcPr>
          <w:p w:rsidR="00516FF4" w:rsidRPr="00516FF4" w:rsidRDefault="00516FF4" w:rsidP="00516FF4">
            <w:pPr>
              <w:spacing w:after="0" w:line="240" w:lineRule="auto"/>
              <w:jc w:val="center"/>
              <w:rPr>
                <w:rFonts w:ascii="Times New Roman" w:hAnsi="Times New Roman"/>
                <w:sz w:val="20"/>
                <w:szCs w:val="20"/>
              </w:rPr>
            </w:pPr>
            <w:r w:rsidRPr="00516FF4">
              <w:rPr>
                <w:rFonts w:ascii="Times New Roman" w:hAnsi="Times New Roman"/>
                <w:sz w:val="20"/>
                <w:szCs w:val="20"/>
              </w:rPr>
              <w:t>Базовые показатели</w:t>
            </w:r>
            <w:r w:rsidRPr="00516FF4">
              <w:rPr>
                <w:rFonts w:ascii="Times New Roman" w:hAnsi="Times New Roman"/>
                <w:sz w:val="20"/>
                <w:szCs w:val="20"/>
              </w:rPr>
              <w:br/>
              <w:t>(используемые в формуле)</w:t>
            </w:r>
          </w:p>
        </w:tc>
      </w:tr>
      <w:tr w:rsidR="00516FF4" w:rsidRPr="00516FF4" w:rsidTr="002963F9">
        <w:trPr>
          <w:tblHeade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516FF4" w:rsidRPr="00516FF4" w:rsidRDefault="00516FF4" w:rsidP="002963F9">
            <w:pPr>
              <w:spacing w:after="0" w:line="240" w:lineRule="auto"/>
              <w:jc w:val="center"/>
              <w:rPr>
                <w:rFonts w:ascii="Times New Roman" w:hAnsi="Times New Roman"/>
                <w:sz w:val="20"/>
                <w:szCs w:val="20"/>
              </w:rPr>
            </w:pPr>
            <w:r w:rsidRPr="00516FF4">
              <w:rPr>
                <w:rFonts w:ascii="Times New Roman" w:hAnsi="Times New Roman"/>
                <w:sz w:val="20"/>
                <w:szCs w:val="20"/>
              </w:rPr>
              <w:t>1</w:t>
            </w:r>
          </w:p>
        </w:tc>
        <w:tc>
          <w:tcPr>
            <w:tcW w:w="3827" w:type="dxa"/>
            <w:tcBorders>
              <w:top w:val="single" w:sz="4" w:space="0" w:color="auto"/>
              <w:left w:val="single" w:sz="4" w:space="0" w:color="auto"/>
              <w:bottom w:val="single" w:sz="4" w:space="0" w:color="auto"/>
              <w:right w:val="single" w:sz="4" w:space="0" w:color="auto"/>
            </w:tcBorders>
            <w:vAlign w:val="center"/>
          </w:tcPr>
          <w:p w:rsidR="00516FF4" w:rsidRPr="00516FF4" w:rsidRDefault="00516FF4" w:rsidP="00516FF4">
            <w:pPr>
              <w:spacing w:after="0" w:line="240" w:lineRule="auto"/>
              <w:jc w:val="center"/>
              <w:rPr>
                <w:rFonts w:ascii="Times New Roman" w:hAnsi="Times New Roman"/>
                <w:sz w:val="20"/>
                <w:szCs w:val="20"/>
              </w:rPr>
            </w:pPr>
            <w:r w:rsidRPr="00516FF4">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516FF4" w:rsidRPr="00516FF4" w:rsidRDefault="00516FF4" w:rsidP="00516FF4">
            <w:pPr>
              <w:spacing w:after="0" w:line="240" w:lineRule="auto"/>
              <w:jc w:val="center"/>
              <w:rPr>
                <w:rFonts w:ascii="Times New Roman" w:hAnsi="Times New Roman"/>
                <w:sz w:val="20"/>
                <w:szCs w:val="20"/>
              </w:rPr>
            </w:pPr>
            <w:r w:rsidRPr="00516FF4">
              <w:rPr>
                <w:rFonts w:ascii="Times New Roman" w:hAnsi="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516FF4" w:rsidRPr="00516FF4" w:rsidRDefault="00516FF4" w:rsidP="00516FF4">
            <w:pPr>
              <w:spacing w:after="0" w:line="240" w:lineRule="auto"/>
              <w:jc w:val="center"/>
              <w:rPr>
                <w:rFonts w:ascii="Times New Roman" w:hAnsi="Times New Roman"/>
                <w:sz w:val="20"/>
                <w:szCs w:val="20"/>
              </w:rPr>
            </w:pPr>
            <w:r w:rsidRPr="00516FF4">
              <w:rPr>
                <w:rFonts w:ascii="Times New Roman" w:hAnsi="Times New Roman"/>
                <w:sz w:val="20"/>
                <w:szCs w:val="20"/>
              </w:rPr>
              <w:t>4</w:t>
            </w:r>
          </w:p>
        </w:tc>
        <w:tc>
          <w:tcPr>
            <w:tcW w:w="7513" w:type="dxa"/>
            <w:tcBorders>
              <w:top w:val="single" w:sz="4" w:space="0" w:color="auto"/>
              <w:left w:val="single" w:sz="4" w:space="0" w:color="auto"/>
              <w:bottom w:val="single" w:sz="4" w:space="0" w:color="auto"/>
              <w:right w:val="single" w:sz="4" w:space="0" w:color="auto"/>
            </w:tcBorders>
            <w:vAlign w:val="center"/>
          </w:tcPr>
          <w:p w:rsidR="00516FF4" w:rsidRPr="00516FF4" w:rsidRDefault="00516FF4" w:rsidP="00516FF4">
            <w:pPr>
              <w:spacing w:after="0" w:line="240" w:lineRule="auto"/>
              <w:jc w:val="center"/>
              <w:rPr>
                <w:rFonts w:ascii="Times New Roman" w:hAnsi="Times New Roman"/>
                <w:sz w:val="20"/>
                <w:szCs w:val="20"/>
              </w:rPr>
            </w:pPr>
            <w:r w:rsidRPr="00516FF4">
              <w:rPr>
                <w:rFonts w:ascii="Times New Roman" w:hAnsi="Times New Roman"/>
                <w:sz w:val="20"/>
                <w:szCs w:val="20"/>
              </w:rPr>
              <w:t>5</w:t>
            </w:r>
          </w:p>
        </w:tc>
      </w:tr>
      <w:tr w:rsidR="00516FF4" w:rsidRPr="00C8712C" w:rsidTr="002963F9">
        <w:trPr>
          <w:trHeight w:val="480"/>
          <w:tblCellSpacing w:w="5" w:type="nil"/>
        </w:trPr>
        <w:tc>
          <w:tcPr>
            <w:tcW w:w="568" w:type="dxa"/>
            <w:tcBorders>
              <w:top w:val="single" w:sz="4" w:space="0" w:color="auto"/>
              <w:left w:val="single" w:sz="4" w:space="0" w:color="auto"/>
              <w:bottom w:val="single" w:sz="4" w:space="0" w:color="auto"/>
              <w:right w:val="single" w:sz="4" w:space="0" w:color="auto"/>
            </w:tcBorders>
          </w:tcPr>
          <w:p w:rsidR="00516FF4" w:rsidRPr="00C8712C" w:rsidRDefault="00516FF4" w:rsidP="002963F9">
            <w:pPr>
              <w:spacing w:after="0" w:line="240" w:lineRule="auto"/>
              <w:jc w:val="center"/>
              <w:rPr>
                <w:rFonts w:ascii="Times New Roman" w:hAnsi="Times New Roman"/>
                <w:sz w:val="24"/>
                <w:szCs w:val="24"/>
              </w:rPr>
            </w:pPr>
            <w:r w:rsidRPr="00C8712C">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Показатель 1.</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Доля объектов недвижимого имущества, учтенных в реест</w:t>
            </w:r>
            <w:r>
              <w:rPr>
                <w:rFonts w:ascii="Times New Roman" w:hAnsi="Times New Roman"/>
                <w:sz w:val="24"/>
                <w:szCs w:val="24"/>
              </w:rPr>
              <w:t>ре муниципальной собственности Горняцкого</w:t>
            </w:r>
            <w:r w:rsidRPr="00C8712C">
              <w:rPr>
                <w:rFonts w:ascii="Times New Roman" w:hAnsi="Times New Roman"/>
                <w:sz w:val="24"/>
                <w:szCs w:val="24"/>
              </w:rPr>
              <w:t xml:space="preserve"> сельского поселения, на которые проведена государственная регистрация права </w:t>
            </w:r>
          </w:p>
        </w:tc>
        <w:tc>
          <w:tcPr>
            <w:tcW w:w="567" w:type="dxa"/>
            <w:tcBorders>
              <w:top w:val="single" w:sz="4" w:space="0" w:color="auto"/>
              <w:left w:val="single" w:sz="4" w:space="0" w:color="auto"/>
              <w:bottom w:val="single" w:sz="4" w:space="0" w:color="auto"/>
              <w:right w:val="single" w:sz="4" w:space="0" w:color="auto"/>
            </w:tcBorders>
          </w:tcPr>
          <w:p w:rsidR="00516FF4" w:rsidRDefault="00516FF4" w:rsidP="00516FF4">
            <w:pPr>
              <w:spacing w:after="0" w:line="240" w:lineRule="auto"/>
              <w:rPr>
                <w:rFonts w:ascii="Times New Roman" w:hAnsi="Times New Roman"/>
                <w:sz w:val="24"/>
                <w:szCs w:val="24"/>
              </w:rPr>
            </w:pPr>
          </w:p>
          <w:p w:rsidR="00516FF4" w:rsidRDefault="00516FF4" w:rsidP="00516FF4">
            <w:pPr>
              <w:spacing w:after="0" w:line="240" w:lineRule="auto"/>
              <w:rPr>
                <w:rFonts w:ascii="Times New Roman" w:hAnsi="Times New Roman"/>
                <w:sz w:val="24"/>
                <w:szCs w:val="24"/>
              </w:rPr>
            </w:pPr>
          </w:p>
          <w:p w:rsidR="00516FF4" w:rsidRPr="00C8712C" w:rsidRDefault="00516FF4" w:rsidP="00516FF4">
            <w:pPr>
              <w:spacing w:after="0" w:line="240" w:lineRule="auto"/>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16FF4" w:rsidRPr="00C8712C" w:rsidRDefault="00516FF4" w:rsidP="00516FF4">
            <w:pPr>
              <w:spacing w:after="0" w:line="240" w:lineRule="auto"/>
              <w:jc w:val="center"/>
              <w:rPr>
                <w:rFonts w:ascii="Times New Roman" w:hAnsi="Times New Roman"/>
                <w:sz w:val="24"/>
                <w:szCs w:val="24"/>
              </w:rPr>
            </w:pPr>
            <w:r w:rsidRPr="00C8712C">
              <w:rPr>
                <w:rFonts w:ascii="Times New Roman" w:hAnsi="Times New Roman"/>
                <w:sz w:val="24"/>
                <w:szCs w:val="24"/>
              </w:rPr>
              <w:t>Д = КОр. / КОоб. х 100</w:t>
            </w:r>
          </w:p>
          <w:p w:rsidR="00516FF4" w:rsidRPr="00C8712C" w:rsidRDefault="00516FF4" w:rsidP="00516FF4">
            <w:pPr>
              <w:spacing w:after="0" w:line="240" w:lineRule="auto"/>
              <w:jc w:val="center"/>
              <w:rPr>
                <w:rFonts w:ascii="Times New Roman" w:hAnsi="Times New Roman"/>
                <w:sz w:val="24"/>
                <w:szCs w:val="24"/>
              </w:rPr>
            </w:pPr>
          </w:p>
        </w:tc>
        <w:tc>
          <w:tcPr>
            <w:tcW w:w="7513" w:type="dxa"/>
            <w:tcBorders>
              <w:left w:val="single" w:sz="4" w:space="0" w:color="auto"/>
              <w:bottom w:val="single" w:sz="4" w:space="0" w:color="auto"/>
              <w:right w:val="single" w:sz="4" w:space="0" w:color="auto"/>
            </w:tcBorders>
          </w:tcPr>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Д – доля объектов недвижимого имущества, учтенных в реест</w:t>
            </w:r>
            <w:r>
              <w:rPr>
                <w:rFonts w:ascii="Times New Roman" w:hAnsi="Times New Roman"/>
                <w:sz w:val="24"/>
                <w:szCs w:val="24"/>
              </w:rPr>
              <w:t>ре муниципальной собственности Горняцкого</w:t>
            </w:r>
            <w:r w:rsidRPr="00C8712C">
              <w:rPr>
                <w:rFonts w:ascii="Times New Roman" w:hAnsi="Times New Roman"/>
                <w:sz w:val="24"/>
                <w:szCs w:val="24"/>
              </w:rPr>
              <w:t xml:space="preserve"> сельского поселения, на которые проведена государственная регистрация права;</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КОр. –  количеств</w:t>
            </w:r>
            <w:r>
              <w:rPr>
                <w:rFonts w:ascii="Times New Roman" w:hAnsi="Times New Roman"/>
                <w:sz w:val="24"/>
                <w:szCs w:val="24"/>
              </w:rPr>
              <w:t>о</w:t>
            </w:r>
            <w:r w:rsidRPr="00C8712C">
              <w:rPr>
                <w:rFonts w:ascii="Times New Roman" w:hAnsi="Times New Roman"/>
                <w:sz w:val="24"/>
                <w:szCs w:val="24"/>
              </w:rPr>
              <w:t>объектов недвижимого имущества, на которые проведена государственная регистрация права;</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 xml:space="preserve">КОоб. – количество объектов недвижимого имущества, учтенных в реестре муниципальной собственности </w:t>
            </w:r>
            <w:r>
              <w:rPr>
                <w:rFonts w:ascii="Times New Roman" w:hAnsi="Times New Roman"/>
                <w:sz w:val="24"/>
                <w:szCs w:val="24"/>
              </w:rPr>
              <w:t>Горняцкого</w:t>
            </w:r>
            <w:r w:rsidRPr="00C8712C">
              <w:rPr>
                <w:rFonts w:ascii="Times New Roman" w:hAnsi="Times New Roman"/>
                <w:sz w:val="24"/>
                <w:szCs w:val="24"/>
              </w:rPr>
              <w:t xml:space="preserve"> сельского поселения</w:t>
            </w:r>
          </w:p>
        </w:tc>
      </w:tr>
      <w:tr w:rsidR="00516FF4" w:rsidRPr="00C8712C" w:rsidTr="002963F9">
        <w:trPr>
          <w:trHeight w:val="480"/>
          <w:tblCellSpacing w:w="5" w:type="nil"/>
        </w:trPr>
        <w:tc>
          <w:tcPr>
            <w:tcW w:w="568" w:type="dxa"/>
            <w:tcBorders>
              <w:top w:val="single" w:sz="4" w:space="0" w:color="auto"/>
              <w:left w:val="single" w:sz="4" w:space="0" w:color="auto"/>
              <w:bottom w:val="single" w:sz="4" w:space="0" w:color="auto"/>
              <w:right w:val="single" w:sz="4" w:space="0" w:color="auto"/>
            </w:tcBorders>
          </w:tcPr>
          <w:p w:rsidR="00516FF4" w:rsidRPr="00C8712C" w:rsidRDefault="00516FF4" w:rsidP="002963F9">
            <w:pPr>
              <w:spacing w:after="0" w:line="240" w:lineRule="auto"/>
              <w:jc w:val="center"/>
              <w:rPr>
                <w:rFonts w:ascii="Times New Roman" w:hAnsi="Times New Roman"/>
                <w:sz w:val="24"/>
                <w:szCs w:val="24"/>
              </w:rPr>
            </w:pPr>
            <w:r w:rsidRPr="00C8712C">
              <w:rPr>
                <w:rFonts w:ascii="Times New Roman" w:hAnsi="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Показатель 2.</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567" w:type="dxa"/>
            <w:tcBorders>
              <w:top w:val="single" w:sz="4" w:space="0" w:color="auto"/>
              <w:left w:val="single" w:sz="4" w:space="0" w:color="auto"/>
              <w:bottom w:val="single" w:sz="4" w:space="0" w:color="auto"/>
              <w:right w:val="single" w:sz="4" w:space="0" w:color="auto"/>
            </w:tcBorders>
          </w:tcPr>
          <w:p w:rsidR="00516FF4" w:rsidRDefault="00516FF4" w:rsidP="00516FF4">
            <w:pPr>
              <w:spacing w:after="0" w:line="240" w:lineRule="auto"/>
              <w:rPr>
                <w:rFonts w:ascii="Times New Roman" w:hAnsi="Times New Roman"/>
                <w:sz w:val="24"/>
                <w:szCs w:val="24"/>
              </w:rPr>
            </w:pPr>
          </w:p>
          <w:p w:rsidR="00516FF4" w:rsidRDefault="00516FF4" w:rsidP="00516FF4">
            <w:pPr>
              <w:spacing w:after="0" w:line="240" w:lineRule="auto"/>
              <w:rPr>
                <w:rFonts w:ascii="Times New Roman" w:hAnsi="Times New Roman"/>
                <w:sz w:val="24"/>
                <w:szCs w:val="24"/>
              </w:rPr>
            </w:pPr>
          </w:p>
          <w:p w:rsidR="00516FF4" w:rsidRPr="00C8712C" w:rsidRDefault="00516FF4" w:rsidP="00516FF4">
            <w:pPr>
              <w:spacing w:after="0" w:line="240" w:lineRule="auto"/>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16FF4" w:rsidRPr="00C8712C" w:rsidRDefault="00516FF4" w:rsidP="00516FF4">
            <w:pPr>
              <w:spacing w:after="0" w:line="240" w:lineRule="auto"/>
              <w:jc w:val="center"/>
              <w:rPr>
                <w:rFonts w:ascii="Times New Roman" w:hAnsi="Times New Roman"/>
                <w:sz w:val="24"/>
                <w:szCs w:val="24"/>
              </w:rPr>
            </w:pPr>
            <w:r w:rsidRPr="00C8712C">
              <w:rPr>
                <w:rFonts w:ascii="Times New Roman" w:hAnsi="Times New Roman"/>
                <w:sz w:val="24"/>
                <w:szCs w:val="24"/>
              </w:rPr>
              <w:t>Д = КЗУр. / КЗУоб. х 100</w:t>
            </w:r>
          </w:p>
          <w:p w:rsidR="00516FF4" w:rsidRPr="00C8712C" w:rsidRDefault="00516FF4" w:rsidP="00516FF4">
            <w:pPr>
              <w:spacing w:after="0" w:line="240" w:lineRule="auto"/>
              <w:jc w:val="center"/>
              <w:rPr>
                <w:rFonts w:ascii="Times New Roman" w:hAnsi="Times New Roman"/>
                <w:sz w:val="24"/>
                <w:szCs w:val="24"/>
              </w:rPr>
            </w:pPr>
          </w:p>
        </w:tc>
        <w:tc>
          <w:tcPr>
            <w:tcW w:w="7513" w:type="dxa"/>
            <w:tcBorders>
              <w:left w:val="single" w:sz="4" w:space="0" w:color="auto"/>
              <w:bottom w:val="single" w:sz="4" w:space="0" w:color="auto"/>
              <w:right w:val="single" w:sz="4" w:space="0" w:color="auto"/>
            </w:tcBorders>
          </w:tcPr>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Д – доля земельных участков, подлежащих оформлению в муниципальную собственность на которые проведена государственная регистрация права;</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КЗУр. –  количество земельных участков, на которые проведена государственная регистрация права;</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 xml:space="preserve">КЗУоб. – количество земельных участков, подлежащих оформлению в муниципальную собственность </w:t>
            </w:r>
          </w:p>
        </w:tc>
      </w:tr>
      <w:tr w:rsidR="00516FF4" w:rsidRPr="00C8712C" w:rsidTr="002963F9">
        <w:trPr>
          <w:trHeight w:val="783"/>
          <w:tblCellSpacing w:w="5" w:type="nil"/>
        </w:trPr>
        <w:tc>
          <w:tcPr>
            <w:tcW w:w="568" w:type="dxa"/>
            <w:tcBorders>
              <w:left w:val="single" w:sz="4" w:space="0" w:color="auto"/>
              <w:bottom w:val="single" w:sz="4" w:space="0" w:color="auto"/>
              <w:right w:val="single" w:sz="4" w:space="0" w:color="auto"/>
            </w:tcBorders>
          </w:tcPr>
          <w:p w:rsidR="00516FF4" w:rsidRPr="00C8712C" w:rsidRDefault="00516FF4" w:rsidP="002963F9">
            <w:pPr>
              <w:spacing w:after="0" w:line="240" w:lineRule="auto"/>
              <w:jc w:val="center"/>
              <w:rPr>
                <w:rFonts w:ascii="Times New Roman" w:hAnsi="Times New Roman"/>
                <w:sz w:val="24"/>
                <w:szCs w:val="24"/>
              </w:rPr>
            </w:pPr>
            <w:r w:rsidRPr="00C8712C">
              <w:rPr>
                <w:rFonts w:ascii="Times New Roman" w:hAnsi="Times New Roman"/>
                <w:sz w:val="24"/>
                <w:szCs w:val="24"/>
              </w:rPr>
              <w:lastRenderedPageBreak/>
              <w:t>3.</w:t>
            </w:r>
          </w:p>
        </w:tc>
        <w:tc>
          <w:tcPr>
            <w:tcW w:w="3827" w:type="dxa"/>
            <w:tcBorders>
              <w:left w:val="single" w:sz="4" w:space="0" w:color="auto"/>
              <w:bottom w:val="single" w:sz="4" w:space="0" w:color="auto"/>
              <w:right w:val="single" w:sz="4" w:space="0" w:color="auto"/>
            </w:tcBorders>
          </w:tcPr>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Показатель 3.</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567" w:type="dxa"/>
            <w:tcBorders>
              <w:left w:val="single" w:sz="4" w:space="0" w:color="auto"/>
              <w:bottom w:val="single" w:sz="4" w:space="0" w:color="auto"/>
              <w:right w:val="single" w:sz="4" w:space="0" w:color="auto"/>
            </w:tcBorders>
          </w:tcPr>
          <w:p w:rsidR="00516FF4" w:rsidRDefault="00516FF4" w:rsidP="00516FF4">
            <w:pPr>
              <w:spacing w:after="0" w:line="240" w:lineRule="auto"/>
              <w:rPr>
                <w:rFonts w:ascii="Times New Roman" w:hAnsi="Times New Roman"/>
                <w:sz w:val="24"/>
                <w:szCs w:val="24"/>
              </w:rPr>
            </w:pPr>
          </w:p>
          <w:p w:rsidR="00516FF4" w:rsidRDefault="00516FF4" w:rsidP="00516FF4">
            <w:pPr>
              <w:spacing w:after="0" w:line="240" w:lineRule="auto"/>
              <w:rPr>
                <w:rFonts w:ascii="Times New Roman" w:hAnsi="Times New Roman"/>
                <w:sz w:val="24"/>
                <w:szCs w:val="24"/>
              </w:rPr>
            </w:pPr>
          </w:p>
          <w:p w:rsidR="00516FF4" w:rsidRPr="00C8712C" w:rsidRDefault="00516FF4" w:rsidP="00516FF4">
            <w:pPr>
              <w:spacing w:after="0" w:line="240" w:lineRule="auto"/>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16FF4" w:rsidRPr="00C8712C" w:rsidRDefault="00516FF4" w:rsidP="00516FF4">
            <w:pPr>
              <w:spacing w:after="0" w:line="240" w:lineRule="auto"/>
              <w:jc w:val="center"/>
              <w:rPr>
                <w:rFonts w:ascii="Times New Roman" w:hAnsi="Times New Roman"/>
                <w:sz w:val="24"/>
                <w:szCs w:val="24"/>
              </w:rPr>
            </w:pPr>
            <w:r w:rsidRPr="00C8712C">
              <w:rPr>
                <w:rFonts w:ascii="Times New Roman" w:hAnsi="Times New Roman"/>
                <w:sz w:val="24"/>
                <w:szCs w:val="24"/>
              </w:rPr>
              <w:t>Д = КОСар. / КОСоб. х 100</w:t>
            </w:r>
          </w:p>
          <w:p w:rsidR="00516FF4" w:rsidRPr="00C8712C" w:rsidRDefault="00516FF4" w:rsidP="00516FF4">
            <w:pPr>
              <w:spacing w:after="0" w:line="240" w:lineRule="auto"/>
              <w:jc w:val="center"/>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Д – доля объектов муниципальной собственности, переданных в аренду или проданных на аукционах;</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КОСар. –  количество объектов муниципальной собственности, переданных в аренду или проданных на аукционах;</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КОСоб. – общее количество объектов муниципальной собственности</w:t>
            </w:r>
          </w:p>
        </w:tc>
      </w:tr>
      <w:tr w:rsidR="00516FF4" w:rsidRPr="00C8712C" w:rsidTr="002963F9">
        <w:trPr>
          <w:trHeight w:val="1375"/>
          <w:tblCellSpacing w:w="5" w:type="nil"/>
        </w:trPr>
        <w:tc>
          <w:tcPr>
            <w:tcW w:w="568" w:type="dxa"/>
            <w:tcBorders>
              <w:top w:val="single" w:sz="4" w:space="0" w:color="auto"/>
              <w:left w:val="single" w:sz="4" w:space="0" w:color="auto"/>
              <w:bottom w:val="single" w:sz="4" w:space="0" w:color="auto"/>
              <w:right w:val="single" w:sz="4" w:space="0" w:color="auto"/>
            </w:tcBorders>
          </w:tcPr>
          <w:p w:rsidR="00516FF4" w:rsidRPr="00C8712C" w:rsidRDefault="00516FF4" w:rsidP="002963F9">
            <w:pPr>
              <w:spacing w:after="0" w:line="240" w:lineRule="auto"/>
              <w:jc w:val="center"/>
              <w:rPr>
                <w:rFonts w:ascii="Times New Roman" w:hAnsi="Times New Roman"/>
                <w:sz w:val="24"/>
                <w:szCs w:val="24"/>
              </w:rPr>
            </w:pPr>
            <w:r w:rsidRPr="00C8712C">
              <w:rPr>
                <w:rFonts w:ascii="Times New Roman" w:hAnsi="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Показатель 4.</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Межевание земельных участков</w:t>
            </w:r>
          </w:p>
        </w:tc>
        <w:tc>
          <w:tcPr>
            <w:tcW w:w="567" w:type="dxa"/>
            <w:tcBorders>
              <w:top w:val="single" w:sz="4" w:space="0" w:color="auto"/>
              <w:left w:val="single" w:sz="4" w:space="0" w:color="auto"/>
              <w:bottom w:val="single" w:sz="4" w:space="0" w:color="auto"/>
              <w:right w:val="single" w:sz="4" w:space="0" w:color="auto"/>
            </w:tcBorders>
          </w:tcPr>
          <w:p w:rsidR="00516FF4" w:rsidRDefault="00516FF4" w:rsidP="00516FF4">
            <w:pPr>
              <w:spacing w:after="0" w:line="240" w:lineRule="auto"/>
              <w:rPr>
                <w:rFonts w:ascii="Times New Roman" w:hAnsi="Times New Roman"/>
                <w:sz w:val="24"/>
                <w:szCs w:val="24"/>
              </w:rPr>
            </w:pPr>
          </w:p>
          <w:p w:rsidR="00516FF4" w:rsidRDefault="00516FF4" w:rsidP="00516FF4">
            <w:pPr>
              <w:spacing w:after="0" w:line="240" w:lineRule="auto"/>
              <w:rPr>
                <w:rFonts w:ascii="Times New Roman" w:hAnsi="Times New Roman"/>
                <w:sz w:val="24"/>
                <w:szCs w:val="24"/>
              </w:rPr>
            </w:pPr>
          </w:p>
          <w:p w:rsidR="00516FF4" w:rsidRPr="00C8712C" w:rsidRDefault="00516FF4" w:rsidP="00516FF4">
            <w:pPr>
              <w:spacing w:after="0" w:line="240" w:lineRule="auto"/>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16FF4" w:rsidRPr="00C8712C" w:rsidRDefault="00516FF4" w:rsidP="00516FF4">
            <w:pPr>
              <w:spacing w:after="0" w:line="240" w:lineRule="auto"/>
              <w:jc w:val="center"/>
              <w:rPr>
                <w:rFonts w:ascii="Times New Roman" w:hAnsi="Times New Roman"/>
                <w:sz w:val="24"/>
                <w:szCs w:val="24"/>
              </w:rPr>
            </w:pPr>
            <w:r w:rsidRPr="00C8712C">
              <w:rPr>
                <w:rFonts w:ascii="Times New Roman" w:hAnsi="Times New Roman"/>
                <w:sz w:val="24"/>
                <w:szCs w:val="24"/>
              </w:rPr>
              <w:t>М = ПЗУмеж. / ПЗУоб. х 100</w:t>
            </w:r>
          </w:p>
          <w:p w:rsidR="00516FF4" w:rsidRPr="00C8712C" w:rsidRDefault="00516FF4" w:rsidP="00516FF4">
            <w:pPr>
              <w:spacing w:after="0" w:line="240" w:lineRule="auto"/>
              <w:jc w:val="center"/>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М – Межевание земельных участков;</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ПЗУ меж. –  площадь земельных участков, по которым проведено межевание;</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ПЗУоб. – общая площадь земельных участков, по которым необходимо провести межевание</w:t>
            </w:r>
          </w:p>
        </w:tc>
      </w:tr>
      <w:tr w:rsidR="00516FF4" w:rsidRPr="00C8712C" w:rsidTr="002963F9">
        <w:trPr>
          <w:trHeight w:val="1527"/>
          <w:tblCellSpacing w:w="5" w:type="nil"/>
        </w:trPr>
        <w:tc>
          <w:tcPr>
            <w:tcW w:w="568" w:type="dxa"/>
            <w:tcBorders>
              <w:top w:val="single" w:sz="4" w:space="0" w:color="auto"/>
              <w:left w:val="single" w:sz="4" w:space="0" w:color="auto"/>
              <w:bottom w:val="single" w:sz="4" w:space="0" w:color="auto"/>
              <w:right w:val="single" w:sz="4" w:space="0" w:color="auto"/>
            </w:tcBorders>
          </w:tcPr>
          <w:p w:rsidR="00516FF4" w:rsidRPr="00C8712C" w:rsidRDefault="00516FF4" w:rsidP="002963F9">
            <w:pPr>
              <w:spacing w:after="0" w:line="240" w:lineRule="auto"/>
              <w:jc w:val="center"/>
              <w:rPr>
                <w:rFonts w:ascii="Times New Roman" w:hAnsi="Times New Roman"/>
                <w:sz w:val="24"/>
                <w:szCs w:val="24"/>
              </w:rPr>
            </w:pPr>
            <w:r w:rsidRPr="00C8712C">
              <w:rPr>
                <w:rFonts w:ascii="Times New Roman" w:hAnsi="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Показатель 5.</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c>
          <w:tcPr>
            <w:tcW w:w="567" w:type="dxa"/>
            <w:tcBorders>
              <w:top w:val="single" w:sz="4" w:space="0" w:color="auto"/>
              <w:left w:val="single" w:sz="4" w:space="0" w:color="auto"/>
              <w:bottom w:val="single" w:sz="4" w:space="0" w:color="auto"/>
              <w:right w:val="single" w:sz="4" w:space="0" w:color="auto"/>
            </w:tcBorders>
          </w:tcPr>
          <w:p w:rsidR="00516FF4" w:rsidRDefault="00516FF4" w:rsidP="00516FF4">
            <w:pPr>
              <w:spacing w:after="0" w:line="240" w:lineRule="auto"/>
              <w:rPr>
                <w:rFonts w:ascii="Times New Roman" w:hAnsi="Times New Roman"/>
                <w:sz w:val="24"/>
                <w:szCs w:val="24"/>
              </w:rPr>
            </w:pPr>
          </w:p>
          <w:p w:rsidR="00516FF4" w:rsidRDefault="00516FF4" w:rsidP="00516FF4">
            <w:pPr>
              <w:spacing w:after="0" w:line="240" w:lineRule="auto"/>
              <w:rPr>
                <w:rFonts w:ascii="Times New Roman" w:hAnsi="Times New Roman"/>
                <w:sz w:val="24"/>
                <w:szCs w:val="24"/>
              </w:rPr>
            </w:pPr>
          </w:p>
          <w:p w:rsidR="00516FF4" w:rsidRPr="00C8712C" w:rsidRDefault="00516FF4" w:rsidP="00516FF4">
            <w:pPr>
              <w:spacing w:after="0" w:line="240" w:lineRule="auto"/>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16FF4" w:rsidRPr="00C8712C" w:rsidRDefault="00516FF4" w:rsidP="00516FF4">
            <w:pPr>
              <w:spacing w:after="0" w:line="240" w:lineRule="auto"/>
              <w:jc w:val="center"/>
              <w:rPr>
                <w:rFonts w:ascii="Times New Roman" w:hAnsi="Times New Roman"/>
                <w:sz w:val="24"/>
                <w:szCs w:val="24"/>
              </w:rPr>
            </w:pPr>
            <w:r w:rsidRPr="00C8712C">
              <w:rPr>
                <w:rFonts w:ascii="Times New Roman" w:hAnsi="Times New Roman"/>
                <w:sz w:val="24"/>
                <w:szCs w:val="24"/>
              </w:rPr>
              <w:t>П = Ф / П х 100</w:t>
            </w:r>
          </w:p>
          <w:p w:rsidR="00516FF4" w:rsidRPr="00C8712C" w:rsidRDefault="00516FF4" w:rsidP="00516FF4">
            <w:pPr>
              <w:spacing w:after="0" w:line="240" w:lineRule="auto"/>
              <w:jc w:val="center"/>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П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Ф – фактическое  выполнение плана по доходам бюджета сельского поселения от управления и распоряжения муниципальным имуществом, за исключением доходов от приватизации;</w:t>
            </w:r>
          </w:p>
          <w:p w:rsidR="00516FF4" w:rsidRPr="00C8712C" w:rsidRDefault="00516FF4" w:rsidP="00516FF4">
            <w:pPr>
              <w:spacing w:after="0" w:line="240" w:lineRule="auto"/>
              <w:rPr>
                <w:rFonts w:ascii="Times New Roman" w:hAnsi="Times New Roman"/>
                <w:sz w:val="24"/>
                <w:szCs w:val="24"/>
              </w:rPr>
            </w:pPr>
            <w:r w:rsidRPr="00C8712C">
              <w:rPr>
                <w:rFonts w:ascii="Times New Roman" w:hAnsi="Times New Roman"/>
                <w:sz w:val="24"/>
                <w:szCs w:val="24"/>
              </w:rPr>
              <w:t>П – плановые назначения по доходам бюджета сельского поселения от управления и распоряжения муниципальным имуществом, за исключением доходов от приватизации</w:t>
            </w:r>
          </w:p>
        </w:tc>
      </w:tr>
    </w:tbl>
    <w:p w:rsidR="00A21C8B" w:rsidRDefault="00A21C8B" w:rsidP="00C8712C">
      <w:pPr>
        <w:spacing w:after="0" w:line="240" w:lineRule="auto"/>
        <w:rPr>
          <w:rFonts w:ascii="Times New Roman" w:hAnsi="Times New Roman"/>
          <w:sz w:val="24"/>
          <w:szCs w:val="24"/>
        </w:rPr>
      </w:pPr>
    </w:p>
    <w:p w:rsidR="00A21C8B" w:rsidRPr="00C8712C" w:rsidRDefault="00A21C8B" w:rsidP="00C8712C">
      <w:pPr>
        <w:spacing w:after="0" w:line="240" w:lineRule="auto"/>
        <w:rPr>
          <w:rFonts w:ascii="Times New Roman" w:hAnsi="Times New Roman"/>
          <w:sz w:val="24"/>
          <w:szCs w:val="24"/>
        </w:rPr>
      </w:pPr>
    </w:p>
    <w:p w:rsidR="00D216DF" w:rsidRPr="008E7BCB" w:rsidRDefault="00D216DF" w:rsidP="008E7BCB"/>
    <w:sectPr w:rsidR="00D216DF" w:rsidRPr="008E7BCB" w:rsidSect="00F02E71">
      <w:pgSz w:w="16838" w:h="11906" w:orient="landscape"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AD3" w:rsidRDefault="00942AD3" w:rsidP="00555B58">
      <w:pPr>
        <w:spacing w:after="0" w:line="240" w:lineRule="auto"/>
      </w:pPr>
      <w:r>
        <w:separator/>
      </w:r>
    </w:p>
  </w:endnote>
  <w:endnote w:type="continuationSeparator" w:id="1">
    <w:p w:rsidR="00942AD3" w:rsidRDefault="00942AD3" w:rsidP="00555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2C" w:rsidRPr="008E7BCB" w:rsidRDefault="00FC022C" w:rsidP="008E7BCB"/>
  <w:p w:rsidR="00FC022C" w:rsidRPr="008E7BCB" w:rsidRDefault="00FC022C" w:rsidP="008E7B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AD3" w:rsidRDefault="00942AD3" w:rsidP="00555B58">
      <w:pPr>
        <w:spacing w:after="0" w:line="240" w:lineRule="auto"/>
      </w:pPr>
      <w:r>
        <w:separator/>
      </w:r>
    </w:p>
  </w:footnote>
  <w:footnote w:type="continuationSeparator" w:id="1">
    <w:p w:rsidR="00942AD3" w:rsidRDefault="00942AD3" w:rsidP="00555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1620" w:hanging="360"/>
      </w:pPr>
      <w:rPr>
        <w:rFonts w:cs="Times New Roman"/>
      </w:rPr>
    </w:lvl>
  </w:abstractNum>
  <w:abstractNum w:abstractNumId="1">
    <w:nsid w:val="00000003"/>
    <w:multiLevelType w:val="singleLevel"/>
    <w:tmpl w:val="00000003"/>
    <w:name w:val="WW8Num5"/>
    <w:lvl w:ilvl="0">
      <w:start w:val="1"/>
      <w:numFmt w:val="decimal"/>
      <w:lvlText w:val="%1."/>
      <w:lvlJc w:val="left"/>
      <w:pPr>
        <w:tabs>
          <w:tab w:val="num" w:pos="928"/>
        </w:tabs>
        <w:ind w:left="928" w:hanging="360"/>
      </w:pPr>
      <w:rPr>
        <w:rFonts w:cs="Times New Roman"/>
      </w:rPr>
    </w:lvl>
  </w:abstractNum>
  <w:abstractNum w:abstractNumId="2">
    <w:nsid w:val="01EE2FAA"/>
    <w:multiLevelType w:val="singleLevel"/>
    <w:tmpl w:val="90963838"/>
    <w:lvl w:ilvl="0">
      <w:start w:val="1"/>
      <w:numFmt w:val="decimal"/>
      <w:lvlText w:val="%1."/>
      <w:legacy w:legacy="1" w:legacySpace="0" w:legacyIndent="1211"/>
      <w:lvlJc w:val="left"/>
      <w:rPr>
        <w:rFonts w:cs="Times New Roman"/>
      </w:rPr>
    </w:lvl>
  </w:abstractNum>
  <w:abstractNum w:abstractNumId="3">
    <w:nsid w:val="0761503E"/>
    <w:multiLevelType w:val="hybridMultilevel"/>
    <w:tmpl w:val="467A344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18180616"/>
    <w:multiLevelType w:val="multilevel"/>
    <w:tmpl w:val="46B602F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8971D48"/>
    <w:multiLevelType w:val="hybridMultilevel"/>
    <w:tmpl w:val="FD02C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8533AE"/>
    <w:multiLevelType w:val="hybridMultilevel"/>
    <w:tmpl w:val="34CAB8E4"/>
    <w:lvl w:ilvl="0" w:tplc="D88E4FDC">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7">
    <w:nsid w:val="3A3A70AC"/>
    <w:multiLevelType w:val="hybridMultilevel"/>
    <w:tmpl w:val="A606B0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6AD1EA0"/>
    <w:multiLevelType w:val="hybridMultilevel"/>
    <w:tmpl w:val="3C946DB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9">
    <w:nsid w:val="4D3072AF"/>
    <w:multiLevelType w:val="hybridMultilevel"/>
    <w:tmpl w:val="B7D63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16A69D6"/>
    <w:multiLevelType w:val="hybridMultilevel"/>
    <w:tmpl w:val="37FC25D4"/>
    <w:lvl w:ilvl="0" w:tplc="0419000F">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8"/>
  </w:num>
  <w:num w:numId="4">
    <w:abstractNumId w:val="3"/>
  </w:num>
  <w:num w:numId="5">
    <w:abstractNumId w:val="0"/>
  </w:num>
  <w:num w:numId="6">
    <w:abstractNumId w:val="1"/>
  </w:num>
  <w:num w:numId="7">
    <w:abstractNumId w:val="10"/>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F19"/>
    <w:rsid w:val="000168F3"/>
    <w:rsid w:val="00034A34"/>
    <w:rsid w:val="000447AB"/>
    <w:rsid w:val="000520FE"/>
    <w:rsid w:val="00060D0A"/>
    <w:rsid w:val="000632F5"/>
    <w:rsid w:val="00066835"/>
    <w:rsid w:val="000920D2"/>
    <w:rsid w:val="000A0A75"/>
    <w:rsid w:val="000B4954"/>
    <w:rsid w:val="000C2EE8"/>
    <w:rsid w:val="000C7E52"/>
    <w:rsid w:val="000D6B2D"/>
    <w:rsid w:val="000F220B"/>
    <w:rsid w:val="00111841"/>
    <w:rsid w:val="00134502"/>
    <w:rsid w:val="001370A3"/>
    <w:rsid w:val="00141B27"/>
    <w:rsid w:val="00143AEC"/>
    <w:rsid w:val="00151B97"/>
    <w:rsid w:val="00151E22"/>
    <w:rsid w:val="0015485F"/>
    <w:rsid w:val="0017030A"/>
    <w:rsid w:val="00185151"/>
    <w:rsid w:val="001875D3"/>
    <w:rsid w:val="001A0644"/>
    <w:rsid w:val="001A339A"/>
    <w:rsid w:val="001B2568"/>
    <w:rsid w:val="001E1AF2"/>
    <w:rsid w:val="00202578"/>
    <w:rsid w:val="00204CC7"/>
    <w:rsid w:val="002059F7"/>
    <w:rsid w:val="002177EC"/>
    <w:rsid w:val="0022138E"/>
    <w:rsid w:val="002345BA"/>
    <w:rsid w:val="00252A50"/>
    <w:rsid w:val="00261577"/>
    <w:rsid w:val="00271299"/>
    <w:rsid w:val="0027270E"/>
    <w:rsid w:val="0029228F"/>
    <w:rsid w:val="002963F9"/>
    <w:rsid w:val="002A0073"/>
    <w:rsid w:val="002C2FF2"/>
    <w:rsid w:val="002E2510"/>
    <w:rsid w:val="002E6BF7"/>
    <w:rsid w:val="002F5700"/>
    <w:rsid w:val="003074F8"/>
    <w:rsid w:val="00307F0E"/>
    <w:rsid w:val="0031667F"/>
    <w:rsid w:val="00320399"/>
    <w:rsid w:val="003436C1"/>
    <w:rsid w:val="0034695C"/>
    <w:rsid w:val="00367DAC"/>
    <w:rsid w:val="0037254C"/>
    <w:rsid w:val="003826EB"/>
    <w:rsid w:val="003833CC"/>
    <w:rsid w:val="003B63CF"/>
    <w:rsid w:val="003C4E7E"/>
    <w:rsid w:val="003F14A2"/>
    <w:rsid w:val="00400163"/>
    <w:rsid w:val="00413778"/>
    <w:rsid w:val="00422510"/>
    <w:rsid w:val="00433C18"/>
    <w:rsid w:val="00476841"/>
    <w:rsid w:val="00483715"/>
    <w:rsid w:val="00492F95"/>
    <w:rsid w:val="004A2BB4"/>
    <w:rsid w:val="004A7631"/>
    <w:rsid w:val="004B0BC3"/>
    <w:rsid w:val="004C0C08"/>
    <w:rsid w:val="004F0500"/>
    <w:rsid w:val="005026E6"/>
    <w:rsid w:val="00506826"/>
    <w:rsid w:val="00516FF4"/>
    <w:rsid w:val="005209D9"/>
    <w:rsid w:val="0052303D"/>
    <w:rsid w:val="005235F4"/>
    <w:rsid w:val="00526ED5"/>
    <w:rsid w:val="00537BC3"/>
    <w:rsid w:val="00540B5C"/>
    <w:rsid w:val="00555B58"/>
    <w:rsid w:val="00582913"/>
    <w:rsid w:val="00583D2A"/>
    <w:rsid w:val="00583D58"/>
    <w:rsid w:val="00585353"/>
    <w:rsid w:val="005A1249"/>
    <w:rsid w:val="005E20D7"/>
    <w:rsid w:val="005E34B9"/>
    <w:rsid w:val="005E599E"/>
    <w:rsid w:val="005E71F1"/>
    <w:rsid w:val="00621B52"/>
    <w:rsid w:val="00622586"/>
    <w:rsid w:val="006320AA"/>
    <w:rsid w:val="00633521"/>
    <w:rsid w:val="00634D45"/>
    <w:rsid w:val="00647F3E"/>
    <w:rsid w:val="006553A1"/>
    <w:rsid w:val="006676C6"/>
    <w:rsid w:val="00675F84"/>
    <w:rsid w:val="0068666F"/>
    <w:rsid w:val="006C0903"/>
    <w:rsid w:val="006C5201"/>
    <w:rsid w:val="006D6976"/>
    <w:rsid w:val="007016F7"/>
    <w:rsid w:val="00703120"/>
    <w:rsid w:val="007120BD"/>
    <w:rsid w:val="007131F6"/>
    <w:rsid w:val="007138FC"/>
    <w:rsid w:val="00726613"/>
    <w:rsid w:val="007318E3"/>
    <w:rsid w:val="0073477E"/>
    <w:rsid w:val="007949F0"/>
    <w:rsid w:val="007978AC"/>
    <w:rsid w:val="007B059C"/>
    <w:rsid w:val="007C130E"/>
    <w:rsid w:val="007C223A"/>
    <w:rsid w:val="007C52E5"/>
    <w:rsid w:val="00811A00"/>
    <w:rsid w:val="00824683"/>
    <w:rsid w:val="00851315"/>
    <w:rsid w:val="0088498E"/>
    <w:rsid w:val="008B660F"/>
    <w:rsid w:val="008C4EB1"/>
    <w:rsid w:val="008E7705"/>
    <w:rsid w:val="008E7BCB"/>
    <w:rsid w:val="008F1341"/>
    <w:rsid w:val="00913961"/>
    <w:rsid w:val="00927512"/>
    <w:rsid w:val="00932D3D"/>
    <w:rsid w:val="009358A6"/>
    <w:rsid w:val="00942AD3"/>
    <w:rsid w:val="0097134D"/>
    <w:rsid w:val="0097442B"/>
    <w:rsid w:val="009A1AB1"/>
    <w:rsid w:val="009A6FBA"/>
    <w:rsid w:val="009B4310"/>
    <w:rsid w:val="009D157F"/>
    <w:rsid w:val="009D441A"/>
    <w:rsid w:val="009E0EE8"/>
    <w:rsid w:val="009E71D4"/>
    <w:rsid w:val="009F261E"/>
    <w:rsid w:val="009F7A44"/>
    <w:rsid w:val="00A0278F"/>
    <w:rsid w:val="00A0694A"/>
    <w:rsid w:val="00A15244"/>
    <w:rsid w:val="00A21979"/>
    <w:rsid w:val="00A21C8B"/>
    <w:rsid w:val="00A40344"/>
    <w:rsid w:val="00A53298"/>
    <w:rsid w:val="00A60EB3"/>
    <w:rsid w:val="00A63286"/>
    <w:rsid w:val="00AA70C4"/>
    <w:rsid w:val="00AB054A"/>
    <w:rsid w:val="00AB58DB"/>
    <w:rsid w:val="00AC388B"/>
    <w:rsid w:val="00AE445A"/>
    <w:rsid w:val="00AE7A36"/>
    <w:rsid w:val="00AF2CBE"/>
    <w:rsid w:val="00B14847"/>
    <w:rsid w:val="00B14BF1"/>
    <w:rsid w:val="00B17479"/>
    <w:rsid w:val="00B20C16"/>
    <w:rsid w:val="00B26403"/>
    <w:rsid w:val="00B324A3"/>
    <w:rsid w:val="00B358ED"/>
    <w:rsid w:val="00B418C1"/>
    <w:rsid w:val="00B5574C"/>
    <w:rsid w:val="00BD1771"/>
    <w:rsid w:val="00BE3482"/>
    <w:rsid w:val="00BF1DC9"/>
    <w:rsid w:val="00C039CA"/>
    <w:rsid w:val="00C36134"/>
    <w:rsid w:val="00C7150A"/>
    <w:rsid w:val="00C832AE"/>
    <w:rsid w:val="00C84512"/>
    <w:rsid w:val="00C8712C"/>
    <w:rsid w:val="00C956C4"/>
    <w:rsid w:val="00CA1542"/>
    <w:rsid w:val="00CF6C3B"/>
    <w:rsid w:val="00D120CD"/>
    <w:rsid w:val="00D216DF"/>
    <w:rsid w:val="00D33925"/>
    <w:rsid w:val="00D405DE"/>
    <w:rsid w:val="00D4110E"/>
    <w:rsid w:val="00D41120"/>
    <w:rsid w:val="00D45DA7"/>
    <w:rsid w:val="00D5385C"/>
    <w:rsid w:val="00D6015D"/>
    <w:rsid w:val="00D615FA"/>
    <w:rsid w:val="00D63796"/>
    <w:rsid w:val="00D75DB9"/>
    <w:rsid w:val="00D77854"/>
    <w:rsid w:val="00D92FD2"/>
    <w:rsid w:val="00DB18AE"/>
    <w:rsid w:val="00DE14B2"/>
    <w:rsid w:val="00DF7F88"/>
    <w:rsid w:val="00E35E7D"/>
    <w:rsid w:val="00E53236"/>
    <w:rsid w:val="00E72CB3"/>
    <w:rsid w:val="00ED4BAC"/>
    <w:rsid w:val="00ED5519"/>
    <w:rsid w:val="00EF712E"/>
    <w:rsid w:val="00F02E71"/>
    <w:rsid w:val="00F11FB7"/>
    <w:rsid w:val="00F16F7F"/>
    <w:rsid w:val="00F304A7"/>
    <w:rsid w:val="00F32F19"/>
    <w:rsid w:val="00F42E83"/>
    <w:rsid w:val="00F47496"/>
    <w:rsid w:val="00F85765"/>
    <w:rsid w:val="00FC022C"/>
    <w:rsid w:val="00FC1AF6"/>
    <w:rsid w:val="00FC6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Body Text Inde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No Lis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99"/>
    <w:pPr>
      <w:spacing w:after="200" w:line="276" w:lineRule="auto"/>
    </w:pPr>
    <w:rPr>
      <w:rFonts w:eastAsia="Times New Roman"/>
      <w:sz w:val="22"/>
      <w:szCs w:val="22"/>
    </w:rPr>
  </w:style>
  <w:style w:type="paragraph" w:styleId="1">
    <w:name w:val="heading 1"/>
    <w:basedOn w:val="a"/>
    <w:next w:val="a"/>
    <w:link w:val="10"/>
    <w:uiPriority w:val="99"/>
    <w:qFormat/>
    <w:rsid w:val="00540B5C"/>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uiPriority w:val="99"/>
    <w:qFormat/>
    <w:rsid w:val="00540B5C"/>
    <w:pPr>
      <w:keepNext/>
      <w:spacing w:after="0" w:line="240" w:lineRule="auto"/>
      <w:outlineLvl w:val="1"/>
    </w:pPr>
    <w:rPr>
      <w:rFonts w:ascii="Times New Roman" w:hAnsi="Times New Roman"/>
      <w:b/>
      <w:sz w:val="28"/>
      <w:szCs w:val="20"/>
    </w:rPr>
  </w:style>
  <w:style w:type="paragraph" w:styleId="3">
    <w:name w:val="heading 3"/>
    <w:basedOn w:val="a"/>
    <w:next w:val="a"/>
    <w:link w:val="30"/>
    <w:semiHidden/>
    <w:unhideWhenUsed/>
    <w:qFormat/>
    <w:locked/>
    <w:rsid w:val="00BF1DC9"/>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40B5C"/>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540B5C"/>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0B5C"/>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540B5C"/>
    <w:rPr>
      <w:rFonts w:ascii="Times New Roman" w:hAnsi="Times New Roman" w:cs="Times New Roman"/>
      <w:b/>
      <w:sz w:val="20"/>
      <w:szCs w:val="20"/>
      <w:lang w:eastAsia="ru-RU"/>
    </w:rPr>
  </w:style>
  <w:style w:type="character" w:customStyle="1" w:styleId="40">
    <w:name w:val="Заголовок 4 Знак"/>
    <w:basedOn w:val="a0"/>
    <w:link w:val="4"/>
    <w:uiPriority w:val="99"/>
    <w:locked/>
    <w:rsid w:val="00540B5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540B5C"/>
    <w:rPr>
      <w:rFonts w:ascii="Times New Roman" w:hAnsi="Times New Roman" w:cs="Times New Roman"/>
      <w:b/>
      <w:bCs/>
      <w:i/>
      <w:iCs/>
      <w:sz w:val="26"/>
      <w:szCs w:val="26"/>
      <w:lang w:eastAsia="ru-RU"/>
    </w:rPr>
  </w:style>
  <w:style w:type="paragraph" w:styleId="a3">
    <w:name w:val="caption"/>
    <w:basedOn w:val="a"/>
    <w:uiPriority w:val="99"/>
    <w:qFormat/>
    <w:rsid w:val="00320399"/>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link w:val="ConsPlusNormal0"/>
    <w:uiPriority w:val="99"/>
    <w:rsid w:val="00320399"/>
    <w:pPr>
      <w:widowControl w:val="0"/>
      <w:autoSpaceDE w:val="0"/>
      <w:autoSpaceDN w:val="0"/>
      <w:adjustRightInd w:val="0"/>
      <w:ind w:firstLine="720"/>
    </w:pPr>
    <w:rPr>
      <w:rFonts w:ascii="Arial" w:hAnsi="Arial"/>
      <w:sz w:val="22"/>
      <w:szCs w:val="22"/>
    </w:rPr>
  </w:style>
  <w:style w:type="paragraph" w:customStyle="1" w:styleId="ConsPlusCell">
    <w:name w:val="ConsPlusCell"/>
    <w:uiPriority w:val="99"/>
    <w:rsid w:val="00320399"/>
    <w:pPr>
      <w:widowControl w:val="0"/>
      <w:autoSpaceDE w:val="0"/>
      <w:autoSpaceDN w:val="0"/>
      <w:adjustRightInd w:val="0"/>
    </w:pPr>
    <w:rPr>
      <w:rFonts w:ascii="Arial" w:eastAsia="Times New Roman" w:hAnsi="Arial" w:cs="Arial"/>
    </w:rPr>
  </w:style>
  <w:style w:type="paragraph" w:customStyle="1" w:styleId="21">
    <w:name w:val="Основной текст 21"/>
    <w:basedOn w:val="a"/>
    <w:uiPriority w:val="99"/>
    <w:rsid w:val="00320399"/>
    <w:pPr>
      <w:spacing w:after="0" w:line="240" w:lineRule="auto"/>
      <w:ind w:firstLine="720"/>
      <w:jc w:val="both"/>
    </w:pPr>
    <w:rPr>
      <w:rFonts w:ascii="Times New Roman" w:hAnsi="Times New Roman"/>
      <w:sz w:val="20"/>
      <w:szCs w:val="20"/>
    </w:rPr>
  </w:style>
  <w:style w:type="character" w:customStyle="1" w:styleId="ConsPlusNormal0">
    <w:name w:val="ConsPlusNormal Знак"/>
    <w:link w:val="ConsPlusNormal"/>
    <w:uiPriority w:val="99"/>
    <w:locked/>
    <w:rsid w:val="00320399"/>
    <w:rPr>
      <w:rFonts w:ascii="Arial" w:hAnsi="Arial"/>
      <w:sz w:val="22"/>
      <w:szCs w:val="22"/>
      <w:lang w:eastAsia="ru-RU" w:bidi="ar-SA"/>
    </w:rPr>
  </w:style>
  <w:style w:type="paragraph" w:styleId="a4">
    <w:name w:val="Balloon Text"/>
    <w:basedOn w:val="a"/>
    <w:link w:val="a5"/>
    <w:uiPriority w:val="99"/>
    <w:semiHidden/>
    <w:rsid w:val="003203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20399"/>
    <w:rPr>
      <w:rFonts w:ascii="Tahoma" w:hAnsi="Tahoma" w:cs="Tahoma"/>
      <w:sz w:val="16"/>
      <w:szCs w:val="16"/>
      <w:lang w:eastAsia="ru-RU"/>
    </w:rPr>
  </w:style>
  <w:style w:type="character" w:styleId="a6">
    <w:name w:val="Hyperlink"/>
    <w:basedOn w:val="a0"/>
    <w:uiPriority w:val="99"/>
    <w:rsid w:val="00320399"/>
    <w:rPr>
      <w:rFonts w:cs="Times New Roman"/>
      <w:color w:val="000080"/>
      <w:u w:val="single"/>
    </w:rPr>
  </w:style>
  <w:style w:type="paragraph" w:styleId="a7">
    <w:name w:val="header"/>
    <w:basedOn w:val="a"/>
    <w:link w:val="a8"/>
    <w:uiPriority w:val="99"/>
    <w:rsid w:val="00540B5C"/>
    <w:pPr>
      <w:tabs>
        <w:tab w:val="center" w:pos="4536"/>
        <w:tab w:val="right" w:pos="9072"/>
      </w:tabs>
      <w:spacing w:after="0" w:line="240" w:lineRule="auto"/>
    </w:pPr>
    <w:rPr>
      <w:rFonts w:ascii="Times New Roman" w:hAnsi="Times New Roman"/>
      <w:sz w:val="28"/>
      <w:szCs w:val="20"/>
    </w:rPr>
  </w:style>
  <w:style w:type="character" w:customStyle="1" w:styleId="a8">
    <w:name w:val="Верхний колонтитул Знак"/>
    <w:basedOn w:val="a0"/>
    <w:link w:val="a7"/>
    <w:uiPriority w:val="99"/>
    <w:locked/>
    <w:rsid w:val="00540B5C"/>
    <w:rPr>
      <w:rFonts w:ascii="Times New Roman" w:hAnsi="Times New Roman" w:cs="Times New Roman"/>
      <w:sz w:val="20"/>
      <w:szCs w:val="20"/>
      <w:lang w:eastAsia="ru-RU"/>
    </w:rPr>
  </w:style>
  <w:style w:type="paragraph" w:customStyle="1" w:styleId="22">
    <w:name w:val="Основной текст 22"/>
    <w:basedOn w:val="a"/>
    <w:uiPriority w:val="99"/>
    <w:rsid w:val="00540B5C"/>
    <w:pPr>
      <w:spacing w:after="0" w:line="240" w:lineRule="auto"/>
      <w:ind w:firstLine="720"/>
      <w:jc w:val="both"/>
    </w:pPr>
    <w:rPr>
      <w:rFonts w:ascii="Times New Roman" w:hAnsi="Times New Roman"/>
      <w:sz w:val="20"/>
      <w:szCs w:val="20"/>
    </w:rPr>
  </w:style>
  <w:style w:type="paragraph" w:customStyle="1" w:styleId="210">
    <w:name w:val="Основной текст с отступом 21"/>
    <w:basedOn w:val="a"/>
    <w:uiPriority w:val="99"/>
    <w:rsid w:val="00540B5C"/>
    <w:pPr>
      <w:spacing w:after="0" w:line="240" w:lineRule="auto"/>
      <w:ind w:firstLine="720"/>
    </w:pPr>
    <w:rPr>
      <w:rFonts w:ascii="Times New Roman" w:hAnsi="Times New Roman"/>
      <w:sz w:val="24"/>
      <w:szCs w:val="20"/>
    </w:rPr>
  </w:style>
  <w:style w:type="paragraph" w:styleId="a9">
    <w:name w:val="footer"/>
    <w:basedOn w:val="a"/>
    <w:link w:val="aa"/>
    <w:uiPriority w:val="99"/>
    <w:rsid w:val="00540B5C"/>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locked/>
    <w:rsid w:val="00540B5C"/>
    <w:rPr>
      <w:rFonts w:ascii="Times New Roman" w:hAnsi="Times New Roman" w:cs="Times New Roman"/>
      <w:sz w:val="24"/>
      <w:szCs w:val="24"/>
      <w:lang w:eastAsia="ru-RU"/>
    </w:rPr>
  </w:style>
  <w:style w:type="paragraph" w:customStyle="1" w:styleId="211">
    <w:name w:val="Основной текст с отступом 211"/>
    <w:basedOn w:val="a"/>
    <w:uiPriority w:val="99"/>
    <w:rsid w:val="00540B5C"/>
    <w:pPr>
      <w:suppressAutoHyphens/>
      <w:spacing w:after="120" w:line="480" w:lineRule="auto"/>
      <w:ind w:left="283"/>
    </w:pPr>
    <w:rPr>
      <w:rFonts w:ascii="Times New Roman" w:hAnsi="Times New Roman"/>
      <w:sz w:val="28"/>
      <w:szCs w:val="28"/>
      <w:lang w:eastAsia="zh-CN"/>
    </w:rPr>
  </w:style>
  <w:style w:type="paragraph" w:customStyle="1" w:styleId="stylet1">
    <w:name w:val="stylet1"/>
    <w:basedOn w:val="a"/>
    <w:uiPriority w:val="99"/>
    <w:rsid w:val="00540B5C"/>
    <w:pPr>
      <w:suppressAutoHyphens/>
      <w:spacing w:before="280" w:after="280" w:line="240" w:lineRule="auto"/>
    </w:pPr>
    <w:rPr>
      <w:rFonts w:ascii="Times New Roman" w:hAnsi="Times New Roman"/>
      <w:sz w:val="28"/>
      <w:szCs w:val="28"/>
      <w:lang w:eastAsia="zh-CN"/>
    </w:rPr>
  </w:style>
  <w:style w:type="paragraph" w:customStyle="1" w:styleId="221">
    <w:name w:val="Основной текст 221"/>
    <w:basedOn w:val="a"/>
    <w:uiPriority w:val="99"/>
    <w:rsid w:val="00540B5C"/>
    <w:pPr>
      <w:suppressAutoHyphens/>
      <w:spacing w:after="0" w:line="240" w:lineRule="auto"/>
      <w:jc w:val="both"/>
    </w:pPr>
    <w:rPr>
      <w:rFonts w:ascii="Times New Roman" w:hAnsi="Times New Roman"/>
      <w:sz w:val="26"/>
      <w:szCs w:val="20"/>
      <w:lang w:eastAsia="zh-CN"/>
    </w:rPr>
  </w:style>
  <w:style w:type="paragraph" w:styleId="ab">
    <w:name w:val="Body Text Indent"/>
    <w:basedOn w:val="a"/>
    <w:link w:val="ac"/>
    <w:uiPriority w:val="99"/>
    <w:rsid w:val="00540B5C"/>
    <w:pPr>
      <w:suppressAutoHyphens/>
      <w:spacing w:after="0" w:line="240" w:lineRule="auto"/>
      <w:ind w:firstLine="851"/>
    </w:pPr>
    <w:rPr>
      <w:rFonts w:ascii="Times New Roman" w:hAnsi="Times New Roman"/>
      <w:sz w:val="28"/>
      <w:szCs w:val="20"/>
      <w:lang w:val="en-US" w:eastAsia="zh-CN"/>
    </w:rPr>
  </w:style>
  <w:style w:type="character" w:customStyle="1" w:styleId="ac">
    <w:name w:val="Основной текст с отступом Знак"/>
    <w:basedOn w:val="a0"/>
    <w:link w:val="ab"/>
    <w:uiPriority w:val="99"/>
    <w:locked/>
    <w:rsid w:val="00540B5C"/>
    <w:rPr>
      <w:rFonts w:ascii="Times New Roman" w:hAnsi="Times New Roman" w:cs="Times New Roman"/>
      <w:sz w:val="20"/>
      <w:szCs w:val="20"/>
      <w:lang w:val="en-US" w:eastAsia="zh-CN"/>
    </w:rPr>
  </w:style>
  <w:style w:type="paragraph" w:customStyle="1" w:styleId="ConsPlusNonformat">
    <w:name w:val="ConsPlusNonformat"/>
    <w:uiPriority w:val="99"/>
    <w:rsid w:val="00540B5C"/>
    <w:pPr>
      <w:widowControl w:val="0"/>
      <w:suppressAutoHyphens/>
      <w:autoSpaceDE w:val="0"/>
    </w:pPr>
    <w:rPr>
      <w:rFonts w:ascii="Courier New" w:eastAsia="Times New Roman" w:hAnsi="Courier New" w:cs="Courier New"/>
      <w:lang w:eastAsia="zh-CN"/>
    </w:rPr>
  </w:style>
  <w:style w:type="paragraph" w:customStyle="1" w:styleId="ConsNonformat">
    <w:name w:val="ConsNonformat"/>
    <w:uiPriority w:val="99"/>
    <w:rsid w:val="00540B5C"/>
    <w:pPr>
      <w:suppressAutoHyphens/>
    </w:pPr>
    <w:rPr>
      <w:rFonts w:ascii="Courier New" w:eastAsia="Times New Roman" w:hAnsi="Courier New" w:cs="Courier New"/>
      <w:lang w:eastAsia="zh-CN"/>
    </w:rPr>
  </w:style>
  <w:style w:type="paragraph" w:styleId="ad">
    <w:name w:val="List Paragraph"/>
    <w:basedOn w:val="a"/>
    <w:uiPriority w:val="99"/>
    <w:qFormat/>
    <w:rsid w:val="00540B5C"/>
    <w:pPr>
      <w:suppressAutoHyphens/>
      <w:ind w:left="720"/>
      <w:contextualSpacing/>
    </w:pPr>
    <w:rPr>
      <w:rFonts w:eastAsia="Calibri" w:cs="Calibri"/>
      <w:lang w:eastAsia="zh-CN"/>
    </w:rPr>
  </w:style>
  <w:style w:type="paragraph" w:customStyle="1" w:styleId="Web">
    <w:name w:val="Обычный (Web)"/>
    <w:basedOn w:val="a"/>
    <w:uiPriority w:val="99"/>
    <w:rsid w:val="00540B5C"/>
    <w:pPr>
      <w:widowControl w:val="0"/>
      <w:suppressAutoHyphens/>
      <w:spacing w:after="0" w:line="240" w:lineRule="auto"/>
    </w:pPr>
    <w:rPr>
      <w:rFonts w:ascii="Times New Roman" w:hAnsi="Times New Roman"/>
      <w:sz w:val="24"/>
      <w:szCs w:val="24"/>
      <w:lang w:eastAsia="zh-CN"/>
    </w:rPr>
  </w:style>
  <w:style w:type="table" w:styleId="ae">
    <w:name w:val="Table Grid"/>
    <w:basedOn w:val="a1"/>
    <w:uiPriority w:val="99"/>
    <w:rsid w:val="00540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semiHidden/>
    <w:rsid w:val="008E7BCB"/>
    <w:pPr>
      <w:spacing w:after="120"/>
    </w:pPr>
  </w:style>
  <w:style w:type="character" w:customStyle="1" w:styleId="af0">
    <w:name w:val="Основной текст Знак"/>
    <w:basedOn w:val="a0"/>
    <w:link w:val="af"/>
    <w:uiPriority w:val="99"/>
    <w:semiHidden/>
    <w:locked/>
    <w:rsid w:val="008E7BCB"/>
    <w:rPr>
      <w:rFonts w:ascii="Calibri" w:hAnsi="Calibri" w:cs="Times New Roman"/>
      <w:lang w:eastAsia="ru-RU"/>
    </w:rPr>
  </w:style>
  <w:style w:type="paragraph" w:styleId="af1">
    <w:name w:val="Title"/>
    <w:basedOn w:val="a"/>
    <w:link w:val="af2"/>
    <w:qFormat/>
    <w:locked/>
    <w:rsid w:val="000D6B2D"/>
    <w:pPr>
      <w:spacing w:after="0" w:line="240" w:lineRule="auto"/>
      <w:jc w:val="center"/>
    </w:pPr>
    <w:rPr>
      <w:rFonts w:ascii="Times New Roman" w:hAnsi="Times New Roman"/>
      <w:b/>
      <w:bCs/>
      <w:sz w:val="28"/>
      <w:szCs w:val="24"/>
    </w:rPr>
  </w:style>
  <w:style w:type="character" w:customStyle="1" w:styleId="af2">
    <w:name w:val="Название Знак"/>
    <w:basedOn w:val="a0"/>
    <w:link w:val="af1"/>
    <w:rsid w:val="000D6B2D"/>
    <w:rPr>
      <w:rFonts w:ascii="Times New Roman" w:eastAsia="Times New Roman" w:hAnsi="Times New Roman"/>
      <w:b/>
      <w:bCs/>
      <w:sz w:val="28"/>
      <w:szCs w:val="24"/>
    </w:rPr>
  </w:style>
  <w:style w:type="paragraph" w:customStyle="1" w:styleId="ConsPlusTitle">
    <w:name w:val="ConsPlusTitle"/>
    <w:uiPriority w:val="99"/>
    <w:rsid w:val="000D6B2D"/>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0"/>
    <w:link w:val="3"/>
    <w:semiHidden/>
    <w:rsid w:val="00BF1DC9"/>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9394-68A4-4374-A986-1D2A9B13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1</Pages>
  <Words>7252</Words>
  <Characters>41342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Горняцкое СП</cp:lastModifiedBy>
  <cp:revision>78</cp:revision>
  <cp:lastPrinted>2018-05-10T05:01:00Z</cp:lastPrinted>
  <dcterms:created xsi:type="dcterms:W3CDTF">2014-10-07T16:07:00Z</dcterms:created>
  <dcterms:modified xsi:type="dcterms:W3CDTF">2018-06-04T05:36:00Z</dcterms:modified>
</cp:coreProperties>
</file>