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сентября 2006 года N 540-ЗС</w:t>
      </w:r>
      <w:r>
        <w:rPr>
          <w:rFonts w:ascii="Calibri" w:hAnsi="Calibri" w:cs="Calibri"/>
        </w:rPr>
        <w:br/>
      </w:r>
    </w:p>
    <w:p w:rsidR="002F6B9F" w:rsidRDefault="002F6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сентября 2006 года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РО от 15.03.2007 </w:t>
      </w:r>
      <w:hyperlink r:id="rId4" w:history="1">
        <w:r>
          <w:rPr>
            <w:rFonts w:ascii="Calibri" w:hAnsi="Calibri" w:cs="Calibri"/>
            <w:color w:val="0000FF"/>
          </w:rPr>
          <w:t>N 656-ЗС</w:t>
        </w:r>
      </w:hyperlink>
      <w:r>
        <w:rPr>
          <w:rFonts w:ascii="Calibri" w:hAnsi="Calibri" w:cs="Calibri"/>
        </w:rPr>
        <w:t>,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20.09.2010 </w:t>
      </w:r>
      <w:hyperlink r:id="rId5" w:history="1">
        <w:r>
          <w:rPr>
            <w:rFonts w:ascii="Calibri" w:hAnsi="Calibri" w:cs="Calibri"/>
            <w:color w:val="0000FF"/>
          </w:rPr>
          <w:t>N 478-ЗС</w:t>
        </w:r>
      </w:hyperlink>
      <w:r>
        <w:rPr>
          <w:rFonts w:ascii="Calibri" w:hAnsi="Calibri" w:cs="Calibri"/>
        </w:rPr>
        <w:t xml:space="preserve">, от 22.11.2010 </w:t>
      </w:r>
      <w:hyperlink r:id="rId6" w:history="1">
        <w:r>
          <w:rPr>
            <w:rFonts w:ascii="Calibri" w:hAnsi="Calibri" w:cs="Calibri"/>
            <w:color w:val="0000FF"/>
          </w:rPr>
          <w:t>N 512-ЗС</w:t>
        </w:r>
      </w:hyperlink>
      <w:r>
        <w:rPr>
          <w:rFonts w:ascii="Calibri" w:hAnsi="Calibri" w:cs="Calibri"/>
        </w:rPr>
        <w:t>,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14.09.2011 </w:t>
      </w:r>
      <w:hyperlink r:id="rId7" w:history="1">
        <w:r>
          <w:rPr>
            <w:rFonts w:ascii="Calibri" w:hAnsi="Calibri" w:cs="Calibri"/>
            <w:color w:val="0000FF"/>
          </w:rPr>
          <w:t>N 686-ЗС</w:t>
        </w:r>
      </w:hyperlink>
      <w:r>
        <w:rPr>
          <w:rFonts w:ascii="Calibri" w:hAnsi="Calibri" w:cs="Calibri"/>
        </w:rPr>
        <w:t xml:space="preserve">, от 30.07.2013 </w:t>
      </w:r>
      <w:hyperlink r:id="rId8" w:history="1">
        <w:r>
          <w:rPr>
            <w:rFonts w:ascii="Calibri" w:hAnsi="Calibri" w:cs="Calibri"/>
            <w:color w:val="0000FF"/>
          </w:rPr>
          <w:t>N 1163-ЗС</w:t>
        </w:r>
      </w:hyperlink>
      <w:r>
        <w:rPr>
          <w:rFonts w:ascii="Calibri" w:hAnsi="Calibri" w:cs="Calibri"/>
        </w:rPr>
        <w:t>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регулирования и сфера применения настоящего Областного закона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15.03.2007 N 656-ЗС)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Областной закон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устанавливает положения, направленные на защиту права граждан Российской Федерации (далее - граждане) на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Областного закона распространяется на все виды обращений граждан, объединений граждан, в том числе юридических лиц, полученных государственными органами Ростовской области, органами местного самоуправления, осуществляющими публично значимые функции государственными учреждениями Ростовской области, муниципальными учреждениями, иными организациями (далее также - органы) и их должностными лицами на личном приеме, по почте, телефаксу, телеграфу, информационным системам общего пользования, за исключением обращений, для которых федеральным конституционным законом или федеральным законом установлен иной порядок рассмотрения.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2 в ред. Областного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Областной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30.07.2013 N 1163-ЗС.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Основные термины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Областного закона используются следующие основные термины: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орган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предложение - рекомендация гражданина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</w:t>
      </w:r>
      <w:proofErr w:type="gramStart"/>
      <w:r>
        <w:rPr>
          <w:rFonts w:ascii="Calibri" w:hAnsi="Calibri" w:cs="Calibri"/>
        </w:rPr>
        <w:t>иных сфер деятельности государства</w:t>
      </w:r>
      <w:proofErr w:type="gramEnd"/>
      <w:r>
        <w:rPr>
          <w:rFonts w:ascii="Calibri" w:hAnsi="Calibri" w:cs="Calibri"/>
        </w:rPr>
        <w:t xml:space="preserve"> и общества;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и должностных лиц либо критика деятельности указанных органов и должностных лиц;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должностное лицо - лицо, постоянно, временно или по специальному полномочию </w:t>
      </w:r>
      <w:r>
        <w:rPr>
          <w:rFonts w:ascii="Calibri" w:hAnsi="Calibri" w:cs="Calibri"/>
        </w:rP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 органах Ростовской области, органах местного самоуправления, осуществляющих публично значимые функции государственных учреждениях Ростовской области, муниципальных учреждениях, иных организациях.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 в ред. Областного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3. Право граждан на обращение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 или через своего представителя, а также направлять индивидуальные и коллективные обращения в органы и должностным лицам.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и должностные лица обеспечивают организацию информирования граждан о порядке реализации их права на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Права гражданина при рассмотрении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обращения органом или должностным лицом гражданин имеет право лично или через своего представителя: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информацию о дате и номере регистрации обращения;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w:anchor="Par98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Областного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осуществлять иные права в соответствии с федеральным и областным законодательством.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Лицо, решение или действие (бездействие) которого обжалуется, пользуется правами, указанными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пунктах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части 1 настоящей статьи.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5. Гарантии безопасности гражданина в связи с его обращением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орган или к должностному лицу с критикой деятельности указанных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Статья 6. Требования к письменному обращению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Обращение, поступившее в орган или должностному лицу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В обращении, составленном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введена Областным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consultantplus://offline/ref=3A14E68847AD10A5A9DD47065CB1CBC5541AE202A3ABB13A1E222731D6769D470DB9EE3E86CE436DE8AD45EDSBG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статьи 10 настоящего Областного закона.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в соответствии с запретом, предусмотренным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8. Обязательность принятия обращения к рассмотрению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необходимости рассматривающие обращение орган или должностное лицо могут </w:t>
      </w:r>
      <w:r>
        <w:rPr>
          <w:rFonts w:ascii="Calibri" w:hAnsi="Calibri" w:cs="Calibri"/>
        </w:rPr>
        <w:lastRenderedPageBreak/>
        <w:t>обеспечить его рассмотрение с выездом на место.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Статья 9. Рассмотрение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обращения орган или должностное лицо: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запрашивают,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consultantplus://offline/ref=3A14E68847AD10A5A9DD47065CB1CBC5541AE202A3ABB13A1E222731D6769D470DB9EE3E86CE436DE8AD45EDSCG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дают письменный ответ по существу поставленных в обращении вопросов, за исключением случаев,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Par98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 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Областного закона;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уведомляют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2.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органа, должностным лицом либо уполномоченным на то лицом.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орган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 ред.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consultantplus://offline/ref=3A14E68847AD10A5A9DD47065CB1CBC5541AE202A3ABB13A1E222731D6769D470DB9EE3E86CE436DE8AD45EDSFG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Статья 10. Порядок рассмотрения отдельных обращений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Установленные настоящим Областным законом положения распространяются на правоотношения, связанные с рассмотрением обращения, содержащегося в поступившей в орган или должностному лицу публикации в периодическом печатном издании.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consultantplus://offline/ref=3A14E68847AD10A5A9DD47065CB1CBC5541AE202A4AEB53417222731D6769D470DB9EE3E86CE436DE8AD45EDSCG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15.03.2007 N 656-ЗС)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consultantplus://offline/ref=3A14E68847AD10A5A9DD47065CB1CBC5541AE202A4AEB6371C222731D6769D470DB9EE3E86CE436DE8AD45EDSCG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consultantplus://offline/ref=3A14E68847AD10A5A9DD47065CB1CBC5541AE202A3A8B73B1F222731D6769D470DB9EE3E86CE436DE8AD44EDS1G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20.09.2010 N 478-ЗС)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 xml:space="preserve">5. В случае если текст письменного обращения не поддается прочтению, ответ на обращение </w:t>
      </w:r>
      <w:r>
        <w:rPr>
          <w:rFonts w:ascii="Calibri" w:hAnsi="Calibri" w:cs="Calibri"/>
        </w:rPr>
        <w:lastRenderedPageBreak/>
        <w:t>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от 20.09.2010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consultantplus://offline/ref=3A14E68847AD10A5A9DD47065CB1CBC5541AE202A3A8B73B1F222731D6769D470DB9EE3E86CE436DE8AD44EDS0G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478-ЗС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22.11.2010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consultantplus://offline/ref=3A14E68847AD10A5A9DD47065CB1CBC5541AE202A3ABB13A1E222731D6769D470DB9EE3E86CE436DE8AD45EDS1G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512-ЗС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нем вопроса в связи с недопустимостью разглашения указанных сведений.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причины, по которым ответ по существу постановленных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4"/>
      <w:bookmarkEnd w:id="15"/>
      <w:r>
        <w:rPr>
          <w:rFonts w:ascii="Calibri" w:hAnsi="Calibri" w:cs="Calibri"/>
        </w:rPr>
        <w:t>Статья 11. Сроки рассмотрения письменного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6"/>
      <w:bookmarkEnd w:id="16"/>
      <w:r>
        <w:rPr>
          <w:rFonts w:ascii="Calibri" w:hAnsi="Calibri" w:cs="Calibri"/>
        </w:rPr>
        <w:t>1. Письменное обращение, поступившее в орган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</w:t>
      </w:r>
      <w:hyperlink w:anchor="Par93" w:history="1">
        <w:r>
          <w:rPr>
            <w:rFonts w:ascii="Calibri" w:hAnsi="Calibri" w:cs="Calibri"/>
            <w:color w:val="0000FF"/>
          </w:rPr>
          <w:t>частью 2 статьи 9</w:t>
        </w:r>
      </w:hyperlink>
      <w:r>
        <w:rPr>
          <w:rFonts w:ascii="Calibri" w:hAnsi="Calibri" w:cs="Calibri"/>
        </w:rPr>
        <w:t xml:space="preserve"> настоящего Областного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3.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сроки, установленные </w:t>
      </w:r>
      <w:hyperlink w:anchor="Par11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>-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не входит время, необходимое для уведомления заявителя о принятом решении.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>Статья 12. Личный прием граждан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 в порядке, установленном федеральным законом.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25"/>
      <w:bookmarkEnd w:id="19"/>
      <w:r>
        <w:rPr>
          <w:rFonts w:ascii="Calibri" w:hAnsi="Calibri" w:cs="Calibri"/>
        </w:rPr>
        <w:t>Статья 13. Контроль за соблюдением порядка рассмотрения обращений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осуществляют в пределах своей компетенции контроль за соблюдением порядка рассмотрения обращений, анализируют содержание поступивших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</w:rPr>
        <w:t xml:space="preserve">Статья 14. Утратила силу. - Областной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14.09.2011 N 686-ЗС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31"/>
      <w:bookmarkEnd w:id="21"/>
      <w:r>
        <w:rPr>
          <w:rFonts w:ascii="Calibri" w:hAnsi="Calibri" w:cs="Calibri"/>
        </w:rPr>
        <w:t>Статья 15. Вступление настоящего Областного закона в силу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2 ноября 2006 года.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Областной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 октября 2005 года N 359-ЗС "О порядке и </w:t>
      </w:r>
      <w:r>
        <w:rPr>
          <w:rFonts w:ascii="Calibri" w:hAnsi="Calibri" w:cs="Calibri"/>
        </w:rPr>
        <w:lastRenderedPageBreak/>
        <w:t>сроках рассмотрения обращений граждан".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 Ростовской области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В.ЧУБ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Ростов-на-Дону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сентября 2006 года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540-ЗС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5AA5" w:rsidRDefault="00F25AA5">
      <w:bookmarkStart w:id="22" w:name="_GoBack"/>
      <w:bookmarkEnd w:id="22"/>
    </w:p>
    <w:sectPr w:rsidR="00F25AA5" w:rsidSect="00CE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F"/>
    <w:rsid w:val="002F6B9F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4440-4B94-4E34-9F2A-321A1793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47065CB1CBC5541AE202A4AEB6371C222731D6769D470DB9EE3E86CE436DE8AD44EDSEG" TargetMode="External"/><Relationship Id="rId13" Type="http://schemas.openxmlformats.org/officeDocument/2006/relationships/hyperlink" Target="consultantplus://offline/ref=3A14E68847AD10A5A9DD47065CB1CBC5541AE202A3ABB13A1E222731D6769D470DB9EE3E86CE436DE8AD45EDS9G" TargetMode="External"/><Relationship Id="rId18" Type="http://schemas.openxmlformats.org/officeDocument/2006/relationships/hyperlink" Target="consultantplus://offline/ref=3A14E68847AD10A5A9DD47065CB1CBC5541AE202A1ADB73519222731D6769D47E0S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4E68847AD10A5A9DD47065CB1CBC5541AE202A3AFB63316222731D6769D470DB9EE3E86CE436DE8AD44EDS0G" TargetMode="External"/><Relationship Id="rId12" Type="http://schemas.openxmlformats.org/officeDocument/2006/relationships/hyperlink" Target="consultantplus://offline/ref=3A14E68847AD10A5A9DD47065CB1CBC5541AE202A4AEB6371C222731D6769D470DB9EE3E86CE436DE8AD45EDS8G" TargetMode="External"/><Relationship Id="rId17" Type="http://schemas.openxmlformats.org/officeDocument/2006/relationships/hyperlink" Target="consultantplus://offline/ref=3A14E68847AD10A5A9DD47065CB1CBC5541AE202A3AFB63316222731D6769D470DB9EE3E86CE436DE8AD44EDS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4E68847AD10A5A9DD47065CB1CBC5541AE202A4AEB6371C222731D6769D470DB9EE3E86CE436DE8AD45EDS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4E68847AD10A5A9DD47065CB1CBC5541AE202A3ABB13A1E222731D6769D470DB9EE3E86CE436DE8AD44EDSEG" TargetMode="External"/><Relationship Id="rId11" Type="http://schemas.openxmlformats.org/officeDocument/2006/relationships/hyperlink" Target="consultantplus://offline/ref=3A14E68847AD10A5A9DD47065CB1CBC5541AE202A4AEB6371C222731D6769D470DB9EE3E86CE436DE8AD44EDS0G" TargetMode="External"/><Relationship Id="rId5" Type="http://schemas.openxmlformats.org/officeDocument/2006/relationships/hyperlink" Target="consultantplus://offline/ref=3A14E68847AD10A5A9DD47065CB1CBC5541AE202A3A8B73B1F222731D6769D470DB9EE3E86CE436DE8AD44EDSEG" TargetMode="External"/><Relationship Id="rId15" Type="http://schemas.openxmlformats.org/officeDocument/2006/relationships/hyperlink" Target="consultantplus://offline/ref=3A14E68847AD10A5A9DD47065CB1CBC5541AE202A3ABB13A1E222731D6769D470DB9EE3E86CE436DE8AD45EDS8G" TargetMode="External"/><Relationship Id="rId10" Type="http://schemas.openxmlformats.org/officeDocument/2006/relationships/hyperlink" Target="consultantplus://offline/ref=3A14E68847AD10A5A9DD590B4ADD94C05315B40AA3ADB864427D7C6C817F97104AF6B77CC2C3426CEES0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A14E68847AD10A5A9DD47065CB1CBC5541AE202A4AEB53417222731D6769D470DB9EE3E86CE436DE8AD44EDSEG" TargetMode="External"/><Relationship Id="rId9" Type="http://schemas.openxmlformats.org/officeDocument/2006/relationships/hyperlink" Target="consultantplus://offline/ref=3A14E68847AD10A5A9DD47065CB1CBC5541AE202A4AEB53417222731D6769D470DB9EE3E86CE436DE8AD45EDS9G" TargetMode="External"/><Relationship Id="rId14" Type="http://schemas.openxmlformats.org/officeDocument/2006/relationships/hyperlink" Target="consultantplus://offline/ref=3A14E68847AD10A5A9DD47065CB1CBC5541AE202A4AEB6371C222731D6769D470DB9EE3E86CE436DE8AD45ED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2013-11-27T06:18:00Z</dcterms:created>
  <dcterms:modified xsi:type="dcterms:W3CDTF">2013-11-27T06:18:00Z</dcterms:modified>
</cp:coreProperties>
</file>